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3CF6" w14:textId="08FC9381" w:rsidR="00035742" w:rsidRPr="0068245C" w:rsidRDefault="0068245C" w:rsidP="007A6E03">
      <w:pPr>
        <w:pStyle w:val="berschrift1"/>
        <w:rPr>
          <w:rStyle w:val="Blue"/>
        </w:rPr>
      </w:pPr>
      <w:r w:rsidRPr="0068245C">
        <w:rPr>
          <w:rStyle w:val="Blue"/>
        </w:rPr>
        <w:t>Die Sennheiser-Gruppe auf der</w:t>
      </w:r>
      <w:r w:rsidR="00F5488B" w:rsidRPr="0068245C">
        <w:rPr>
          <w:rStyle w:val="Blue"/>
        </w:rPr>
        <w:t xml:space="preserve"> </w:t>
      </w:r>
      <w:r w:rsidR="00284928">
        <w:rPr>
          <w:rStyle w:val="Blue"/>
        </w:rPr>
        <w:t>Tonmeistertagung 2025</w:t>
      </w:r>
    </w:p>
    <w:p w14:paraId="77788573" w14:textId="75CDD071" w:rsidR="00035742" w:rsidRPr="00C346A0" w:rsidRDefault="00C346A0" w:rsidP="007A6E03">
      <w:pPr>
        <w:pStyle w:val="berschrift1"/>
        <w:rPr>
          <w:lang w:val="de-DE"/>
        </w:rPr>
      </w:pPr>
      <w:r>
        <w:rPr>
          <w:bCs/>
          <w:lang w:val="de-DE"/>
        </w:rPr>
        <w:t xml:space="preserve">Audiospezialist zeigt </w:t>
      </w:r>
      <w:r w:rsidR="00FC6514" w:rsidRPr="00C346A0">
        <w:rPr>
          <w:bCs/>
          <w:lang w:val="de-DE"/>
        </w:rPr>
        <w:t>zukunftsweisende</w:t>
      </w:r>
      <w:r w:rsidRPr="00C346A0">
        <w:rPr>
          <w:bCs/>
          <w:lang w:val="de-DE"/>
        </w:rPr>
        <w:t xml:space="preserve"> Audiotechnologien auf der </w:t>
      </w:r>
      <w:r w:rsidR="002877B6">
        <w:rPr>
          <w:bCs/>
          <w:lang w:val="de-DE"/>
        </w:rPr>
        <w:t>tmt</w:t>
      </w:r>
      <w:r>
        <w:rPr>
          <w:bCs/>
          <w:lang w:val="de-DE"/>
        </w:rPr>
        <w:t>33</w:t>
      </w:r>
    </w:p>
    <w:p w14:paraId="31B05981" w14:textId="2D367EB2" w:rsidR="00035742" w:rsidRPr="0068245C" w:rsidRDefault="00035742" w:rsidP="005E6D27">
      <w:pPr>
        <w:rPr>
          <w:lang w:val="de-DE"/>
        </w:rPr>
      </w:pPr>
    </w:p>
    <w:p w14:paraId="4E4DE389" w14:textId="0026AFB5" w:rsidR="00567063" w:rsidRPr="006F6E64" w:rsidRDefault="008B0152" w:rsidP="00567063">
      <w:r w:rsidRPr="006F6E64">
        <w:rPr>
          <w:noProof/>
        </w:rPr>
        <w:drawing>
          <wp:inline distT="0" distB="0" distL="0" distR="0" wp14:anchorId="279EA977" wp14:editId="40B91B8B">
            <wp:extent cx="5597525" cy="2692691"/>
            <wp:effectExtent l="0" t="0" r="3175" b="0"/>
            <wp:docPr id="16710252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25210" name="Grafik 1"/>
                    <pic:cNvPicPr/>
                  </pic:nvPicPr>
                  <pic:blipFill rotWithShape="1">
                    <a:blip r:embed="rId11" cstate="print">
                      <a:extLst>
                        <a:ext uri="{28A0092B-C50C-407E-A947-70E740481C1C}">
                          <a14:useLocalDpi xmlns:a14="http://schemas.microsoft.com/office/drawing/2010/main" val="0"/>
                        </a:ext>
                      </a:extLst>
                    </a:blip>
                    <a:srcRect t="26430" b="1412"/>
                    <a:stretch>
                      <a:fillRect/>
                    </a:stretch>
                  </pic:blipFill>
                  <pic:spPr bwMode="auto">
                    <a:xfrm>
                      <a:off x="0" y="0"/>
                      <a:ext cx="5597525" cy="2692691"/>
                    </a:xfrm>
                    <a:prstGeom prst="rect">
                      <a:avLst/>
                    </a:prstGeom>
                    <a:ln>
                      <a:noFill/>
                    </a:ln>
                    <a:extLst>
                      <a:ext uri="{53640926-AAD7-44D8-BBD7-CCE9431645EC}">
                        <a14:shadowObscured xmlns:a14="http://schemas.microsoft.com/office/drawing/2010/main"/>
                      </a:ext>
                    </a:extLst>
                  </pic:spPr>
                </pic:pic>
              </a:graphicData>
            </a:graphic>
          </wp:inline>
        </w:drawing>
      </w:r>
    </w:p>
    <w:p w14:paraId="57E02D2F" w14:textId="24821075" w:rsidR="008B0152" w:rsidRPr="006F6E64" w:rsidRDefault="008B0152" w:rsidP="00567063">
      <w:pPr>
        <w:rPr>
          <w:rStyle w:val="Fett"/>
        </w:rPr>
      </w:pPr>
    </w:p>
    <w:p w14:paraId="49E402A1" w14:textId="501EB7D3" w:rsidR="00F74D9F" w:rsidRPr="008E38A1" w:rsidRDefault="00567063" w:rsidP="00567063">
      <w:pPr>
        <w:rPr>
          <w:rStyle w:val="Fett"/>
          <w:lang w:val="de-DE"/>
        </w:rPr>
      </w:pPr>
      <w:r w:rsidRPr="00F74D9F">
        <w:rPr>
          <w:rStyle w:val="Fett"/>
          <w:i/>
          <w:iCs/>
          <w:lang w:val="de-DE"/>
        </w:rPr>
        <w:t xml:space="preserve">Wedemark, </w:t>
      </w:r>
      <w:r w:rsidR="00BA3333">
        <w:rPr>
          <w:rStyle w:val="Fett"/>
          <w:i/>
          <w:iCs/>
          <w:lang w:val="de-DE"/>
        </w:rPr>
        <w:t>27</w:t>
      </w:r>
      <w:r w:rsidR="002877B6">
        <w:rPr>
          <w:rStyle w:val="Fett"/>
          <w:i/>
          <w:iCs/>
          <w:lang w:val="de-DE"/>
        </w:rPr>
        <w:t>. Oktober</w:t>
      </w:r>
      <w:r w:rsidRPr="00F74D9F">
        <w:rPr>
          <w:rStyle w:val="Fett"/>
          <w:i/>
          <w:iCs/>
          <w:lang w:val="de-DE"/>
        </w:rPr>
        <w:t xml:space="preserve"> 2025 </w:t>
      </w:r>
      <w:r w:rsidRPr="00F74D9F">
        <w:rPr>
          <w:rStyle w:val="Fett"/>
          <w:lang w:val="de-DE"/>
        </w:rPr>
        <w:t xml:space="preserve">– </w:t>
      </w:r>
      <w:r w:rsidR="008E38A1">
        <w:rPr>
          <w:rStyle w:val="Fett"/>
          <w:lang w:val="de-DE"/>
        </w:rPr>
        <w:t>V</w:t>
      </w:r>
      <w:r w:rsidR="008E38A1" w:rsidRPr="008E38A1">
        <w:rPr>
          <w:b/>
          <w:bCs/>
          <w:lang w:val="de-DE"/>
        </w:rPr>
        <w:t xml:space="preserve">om 12. bis 15. November präsentiert die Sennheiser Gruppe auf der Tonmeistertagung </w:t>
      </w:r>
      <w:r w:rsidR="008E38A1">
        <w:rPr>
          <w:b/>
          <w:bCs/>
          <w:lang w:val="de-DE"/>
        </w:rPr>
        <w:t>tmt</w:t>
      </w:r>
      <w:r w:rsidR="008E38A1" w:rsidRPr="008E38A1">
        <w:rPr>
          <w:b/>
          <w:bCs/>
          <w:lang w:val="de-DE"/>
        </w:rPr>
        <w:t xml:space="preserve">33 in Düsseldorf innovative Audiolösungen für professionelle Anwendungen in Rundfunk, Recording, Theater und Live-Produktion. Am Stand #27 erwartet Besucher*innen ein breites Spektrum an Produkten und Technologien – darunter das weltweit erste bidirektionale, drahtlose Breitband-System </w:t>
      </w:r>
      <w:proofErr w:type="spellStart"/>
      <w:r w:rsidR="008E38A1" w:rsidRPr="008E38A1">
        <w:rPr>
          <w:b/>
          <w:bCs/>
          <w:lang w:val="de-DE"/>
        </w:rPr>
        <w:t>Spectera</w:t>
      </w:r>
      <w:proofErr w:type="spellEnd"/>
      <w:r w:rsidR="00470048">
        <w:rPr>
          <w:b/>
          <w:bCs/>
          <w:lang w:val="de-DE"/>
        </w:rPr>
        <w:t>.</w:t>
      </w:r>
    </w:p>
    <w:p w14:paraId="387B2902" w14:textId="5BAF9692" w:rsidR="00567063" w:rsidRPr="00665ABE" w:rsidRDefault="00567063" w:rsidP="00567063">
      <w:pPr>
        <w:rPr>
          <w:rStyle w:val="Fett"/>
          <w:lang w:val="de-DE"/>
        </w:rPr>
      </w:pPr>
    </w:p>
    <w:p w14:paraId="26D23D57" w14:textId="015A84A4" w:rsidR="00567063" w:rsidRPr="00665ABE" w:rsidRDefault="006A78E3" w:rsidP="00567063">
      <w:pPr>
        <w:rPr>
          <w:rStyle w:val="Fett"/>
          <w:lang w:val="de-DE"/>
        </w:rPr>
      </w:pPr>
      <w:r>
        <w:rPr>
          <w:rStyle w:val="Fett"/>
          <w:lang w:val="de-DE"/>
        </w:rPr>
        <w:t xml:space="preserve">Meilenstein im Bereich professioneller Audiolösungen: </w:t>
      </w:r>
      <w:proofErr w:type="spellStart"/>
      <w:r>
        <w:rPr>
          <w:rStyle w:val="Fett"/>
          <w:lang w:val="de-DE"/>
        </w:rPr>
        <w:t>Spectera</w:t>
      </w:r>
      <w:proofErr w:type="spellEnd"/>
    </w:p>
    <w:p w14:paraId="04FFAEA9" w14:textId="164FF848" w:rsidR="002615C8" w:rsidRDefault="00C64A23" w:rsidP="00567063">
      <w:pPr>
        <w:rPr>
          <w:lang w:val="de-DE"/>
        </w:rPr>
      </w:pPr>
      <w:r w:rsidRPr="00C64A23">
        <w:rPr>
          <w:lang w:val="de-DE"/>
        </w:rPr>
        <w:t xml:space="preserve">Mit </w:t>
      </w:r>
      <w:proofErr w:type="spellStart"/>
      <w:r w:rsidRPr="00C64A23">
        <w:rPr>
          <w:lang w:val="de-DE"/>
        </w:rPr>
        <w:t>Spectera</w:t>
      </w:r>
      <w:proofErr w:type="spellEnd"/>
      <w:r w:rsidRPr="00C64A23">
        <w:rPr>
          <w:lang w:val="de-DE"/>
        </w:rPr>
        <w:t xml:space="preserve"> </w:t>
      </w:r>
      <w:r>
        <w:rPr>
          <w:lang w:val="de-DE"/>
        </w:rPr>
        <w:t>zeigt</w:t>
      </w:r>
      <w:r w:rsidRPr="00C64A23">
        <w:rPr>
          <w:lang w:val="de-DE"/>
        </w:rPr>
        <w:t xml:space="preserve"> </w:t>
      </w:r>
      <w:r>
        <w:rPr>
          <w:lang w:val="de-DE"/>
        </w:rPr>
        <w:t xml:space="preserve">Audiospezialist </w:t>
      </w:r>
      <w:r w:rsidRPr="00C64A23">
        <w:rPr>
          <w:lang w:val="de-DE"/>
        </w:rPr>
        <w:t xml:space="preserve">Sennheiser </w:t>
      </w:r>
      <w:r>
        <w:rPr>
          <w:lang w:val="de-DE"/>
        </w:rPr>
        <w:t>s</w:t>
      </w:r>
      <w:r w:rsidRPr="00C64A23">
        <w:rPr>
          <w:lang w:val="de-DE"/>
        </w:rPr>
        <w:t xml:space="preserve">ein revolutionäres </w:t>
      </w:r>
      <w:r>
        <w:rPr>
          <w:lang w:val="de-DE"/>
        </w:rPr>
        <w:t>Breitband-</w:t>
      </w:r>
      <w:proofErr w:type="spellStart"/>
      <w:r w:rsidRPr="00C64A23">
        <w:rPr>
          <w:lang w:val="de-DE"/>
        </w:rPr>
        <w:t>Ecosystem</w:t>
      </w:r>
      <w:proofErr w:type="spellEnd"/>
      <w:r w:rsidR="00A77C06">
        <w:rPr>
          <w:lang w:val="de-DE"/>
        </w:rPr>
        <w:t xml:space="preserve"> </w:t>
      </w:r>
      <w:proofErr w:type="spellStart"/>
      <w:r w:rsidR="00A77C06">
        <w:rPr>
          <w:lang w:val="de-DE"/>
        </w:rPr>
        <w:t>Spectera</w:t>
      </w:r>
      <w:proofErr w:type="spellEnd"/>
      <w:r w:rsidRPr="00C64A23">
        <w:rPr>
          <w:lang w:val="de-DE"/>
        </w:rPr>
        <w:t xml:space="preserve">, </w:t>
      </w:r>
      <w:proofErr w:type="gramStart"/>
      <w:r w:rsidRPr="00C64A23">
        <w:rPr>
          <w:lang w:val="de-DE"/>
        </w:rPr>
        <w:t>das</w:t>
      </w:r>
      <w:proofErr w:type="gramEnd"/>
      <w:r w:rsidRPr="00C64A23">
        <w:rPr>
          <w:lang w:val="de-DE"/>
        </w:rPr>
        <w:t xml:space="preserve"> Audiodaten für Mikrofone und IEMs sowie Steuerdaten in einem einzigen HF-Kanal vereint. Die bidirektionale</w:t>
      </w:r>
      <w:r w:rsidR="00A77C06">
        <w:rPr>
          <w:lang w:val="de-DE"/>
        </w:rPr>
        <w:t>, drahtlose</w:t>
      </w:r>
      <w:r w:rsidRPr="00C64A23">
        <w:rPr>
          <w:lang w:val="de-DE"/>
        </w:rPr>
        <w:t xml:space="preserve"> Lösung reduziert Hardware-Aufwand und Einrichtungszeit erheblich und eröffnet </w:t>
      </w:r>
      <w:r w:rsidR="00A77C06">
        <w:rPr>
          <w:lang w:val="de-DE"/>
        </w:rPr>
        <w:t xml:space="preserve">völlig </w:t>
      </w:r>
      <w:r w:rsidRPr="00C64A23">
        <w:rPr>
          <w:lang w:val="de-DE"/>
        </w:rPr>
        <w:t xml:space="preserve">neue Möglichkeiten für die Audioproduktion. </w:t>
      </w:r>
    </w:p>
    <w:p w14:paraId="28A105DE" w14:textId="655D6E3C" w:rsidR="009B7F59" w:rsidRDefault="009B7F59" w:rsidP="00567063">
      <w:pPr>
        <w:rPr>
          <w:lang w:val="de-DE"/>
        </w:rPr>
      </w:pPr>
    </w:p>
    <w:p w14:paraId="0AD8E96C" w14:textId="4C5AE10B" w:rsidR="009B7F59" w:rsidRDefault="009B7F59" w:rsidP="00567063">
      <w:pPr>
        <w:rPr>
          <w:lang w:val="de-DE"/>
        </w:rPr>
      </w:pPr>
      <w:r>
        <w:rPr>
          <w:noProof/>
          <w:lang w:val="de-DE"/>
        </w:rPr>
        <w:drawing>
          <wp:anchor distT="0" distB="0" distL="114300" distR="114300" simplePos="0" relativeHeight="251658240" behindDoc="0" locked="0" layoutInCell="1" allowOverlap="1" wp14:anchorId="622CFE89" wp14:editId="4F189E8E">
            <wp:simplePos x="0" y="0"/>
            <wp:positionH relativeFrom="page">
              <wp:posOffset>923925</wp:posOffset>
            </wp:positionH>
            <wp:positionV relativeFrom="paragraph">
              <wp:posOffset>36830</wp:posOffset>
            </wp:positionV>
            <wp:extent cx="4903470" cy="1419225"/>
            <wp:effectExtent l="0" t="0" r="0" b="9525"/>
            <wp:wrapNone/>
            <wp:docPr id="2116026045" name="Grafik 3" descr="Ein Bild, das Maschine, Mes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26045" name="Grafik 3" descr="Ein Bild, das Maschine, Messgerät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t="10682" b="13530"/>
                    <a:stretch>
                      <a:fillRect/>
                    </a:stretch>
                  </pic:blipFill>
                  <pic:spPr bwMode="auto">
                    <a:xfrm>
                      <a:off x="0" y="0"/>
                      <a:ext cx="490347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CDA889" w14:textId="77777777" w:rsidR="009B7F59" w:rsidRPr="002615C8" w:rsidRDefault="009B7F59" w:rsidP="00567063">
      <w:pPr>
        <w:rPr>
          <w:lang w:val="de-DE"/>
        </w:rPr>
      </w:pPr>
    </w:p>
    <w:p w14:paraId="19FD156D" w14:textId="77777777" w:rsidR="009B7F59" w:rsidRDefault="009B7F59" w:rsidP="00844B8A">
      <w:pPr>
        <w:rPr>
          <w:b/>
          <w:bCs/>
          <w:lang w:val="de-DE"/>
        </w:rPr>
      </w:pPr>
    </w:p>
    <w:p w14:paraId="2E8D338F" w14:textId="77777777" w:rsidR="009B7F59" w:rsidRDefault="009B7F59" w:rsidP="00844B8A">
      <w:pPr>
        <w:rPr>
          <w:b/>
          <w:bCs/>
          <w:lang w:val="de-DE"/>
        </w:rPr>
      </w:pPr>
    </w:p>
    <w:p w14:paraId="64767B05" w14:textId="77777777" w:rsidR="009B7F59" w:rsidRDefault="009B7F59" w:rsidP="00844B8A">
      <w:pPr>
        <w:rPr>
          <w:b/>
          <w:bCs/>
          <w:lang w:val="de-DE"/>
        </w:rPr>
      </w:pPr>
    </w:p>
    <w:p w14:paraId="160BFF64" w14:textId="77777777" w:rsidR="009B7F59" w:rsidRDefault="009B7F59" w:rsidP="00844B8A">
      <w:pPr>
        <w:rPr>
          <w:b/>
          <w:bCs/>
          <w:lang w:val="de-DE"/>
        </w:rPr>
      </w:pPr>
    </w:p>
    <w:p w14:paraId="7DCB2485" w14:textId="77777777" w:rsidR="009B7F59" w:rsidRDefault="009B7F59" w:rsidP="00844B8A">
      <w:pPr>
        <w:rPr>
          <w:b/>
          <w:bCs/>
          <w:lang w:val="de-DE"/>
        </w:rPr>
      </w:pPr>
    </w:p>
    <w:p w14:paraId="71EC0C2B" w14:textId="0189A744" w:rsidR="009B7F59" w:rsidRPr="009B7F59" w:rsidRDefault="009B7F59" w:rsidP="009B7F59">
      <w:pPr>
        <w:spacing w:line="240" w:lineRule="auto"/>
        <w:rPr>
          <w:sz w:val="17"/>
          <w:szCs w:val="17"/>
          <w:lang w:val="de-DE"/>
        </w:rPr>
      </w:pPr>
      <w:r w:rsidRPr="009B7F59">
        <w:rPr>
          <w:sz w:val="17"/>
          <w:szCs w:val="17"/>
          <w:lang w:val="de-DE"/>
        </w:rPr>
        <w:t xml:space="preserve">Die bidirektionalen </w:t>
      </w:r>
      <w:proofErr w:type="spellStart"/>
      <w:r w:rsidRPr="009B7F59">
        <w:rPr>
          <w:sz w:val="17"/>
          <w:szCs w:val="17"/>
          <w:lang w:val="de-DE"/>
        </w:rPr>
        <w:t>Spectera</w:t>
      </w:r>
      <w:proofErr w:type="spellEnd"/>
      <w:r w:rsidRPr="009B7F59">
        <w:rPr>
          <w:sz w:val="17"/>
          <w:szCs w:val="17"/>
          <w:lang w:val="de-DE"/>
        </w:rPr>
        <w:t xml:space="preserve"> SEK-Bodypacks </w:t>
      </w:r>
      <w:proofErr w:type="spellStart"/>
      <w:r w:rsidRPr="009B7F59">
        <w:rPr>
          <w:sz w:val="17"/>
          <w:szCs w:val="17"/>
          <w:lang w:val="de-DE"/>
        </w:rPr>
        <w:t>handlen</w:t>
      </w:r>
      <w:proofErr w:type="spellEnd"/>
      <w:r w:rsidRPr="009B7F59">
        <w:rPr>
          <w:sz w:val="17"/>
          <w:szCs w:val="17"/>
          <w:lang w:val="de-DE"/>
        </w:rPr>
        <w:t xml:space="preserve"> IEM- und Mikrofon/Line-Signale innerhalb desselben HF-Breitbandkanals</w:t>
      </w:r>
    </w:p>
    <w:p w14:paraId="4F0E2C41" w14:textId="77777777" w:rsidR="006D7624" w:rsidRDefault="006D7624" w:rsidP="00844B8A">
      <w:pPr>
        <w:rPr>
          <w:b/>
          <w:bCs/>
          <w:lang w:val="de-DE"/>
        </w:rPr>
      </w:pPr>
    </w:p>
    <w:p w14:paraId="291D3D88" w14:textId="77777777" w:rsidR="006D7624" w:rsidRDefault="006D7624" w:rsidP="00844B8A">
      <w:pPr>
        <w:rPr>
          <w:b/>
          <w:bCs/>
          <w:lang w:val="de-DE"/>
        </w:rPr>
      </w:pPr>
    </w:p>
    <w:p w14:paraId="198AA680" w14:textId="6DC491E0" w:rsidR="00844B8A" w:rsidRPr="00844B8A" w:rsidRDefault="002902C9" w:rsidP="00844B8A">
      <w:pPr>
        <w:rPr>
          <w:b/>
          <w:bCs/>
          <w:lang w:val="de-DE"/>
        </w:rPr>
      </w:pPr>
      <w:r w:rsidRPr="002902C9">
        <w:rPr>
          <w:b/>
          <w:bCs/>
          <w:lang w:val="de-DE"/>
        </w:rPr>
        <w:lastRenderedPageBreak/>
        <w:t>Bewährte Drahtlostechnik und ikonische Mikrofone</w:t>
      </w:r>
    </w:p>
    <w:p w14:paraId="558E6FC4" w14:textId="27F95753" w:rsidR="00450FCA" w:rsidRPr="002902C9" w:rsidRDefault="002902C9" w:rsidP="00567063">
      <w:pPr>
        <w:rPr>
          <w:lang w:val="de-DE"/>
        </w:rPr>
      </w:pPr>
      <w:r w:rsidRPr="002902C9">
        <w:rPr>
          <w:lang w:val="de-DE"/>
        </w:rPr>
        <w:t xml:space="preserve">Neben </w:t>
      </w:r>
      <w:proofErr w:type="spellStart"/>
      <w:r w:rsidRPr="002902C9">
        <w:rPr>
          <w:lang w:val="de-DE"/>
        </w:rPr>
        <w:t>Spectera</w:t>
      </w:r>
      <w:proofErr w:type="spellEnd"/>
      <w:r w:rsidRPr="002902C9">
        <w:rPr>
          <w:lang w:val="de-DE"/>
        </w:rPr>
        <w:t xml:space="preserve"> zeigt Sennheiser </w:t>
      </w:r>
      <w:r w:rsidR="00810C20">
        <w:rPr>
          <w:lang w:val="de-DE"/>
        </w:rPr>
        <w:t>das</w:t>
      </w:r>
      <w:r w:rsidR="00810C20" w:rsidRPr="002902C9">
        <w:rPr>
          <w:lang w:val="de-DE"/>
        </w:rPr>
        <w:t xml:space="preserve"> </w:t>
      </w:r>
      <w:r w:rsidRPr="002902C9">
        <w:rPr>
          <w:lang w:val="de-DE"/>
        </w:rPr>
        <w:t xml:space="preserve">digitale Drahtlossystem </w:t>
      </w:r>
      <w:r w:rsidRPr="002902C9">
        <w:rPr>
          <w:b/>
          <w:bCs/>
          <w:lang w:val="de-DE"/>
        </w:rPr>
        <w:t>EW-DX</w:t>
      </w:r>
      <w:r w:rsidRPr="002902C9">
        <w:rPr>
          <w:lang w:val="de-DE"/>
        </w:rPr>
        <w:t xml:space="preserve"> sowie die </w:t>
      </w:r>
      <w:r w:rsidRPr="002902C9">
        <w:rPr>
          <w:b/>
          <w:bCs/>
          <w:lang w:val="de-DE"/>
        </w:rPr>
        <w:t>Digital 6000-Serie</w:t>
      </w:r>
      <w:r w:rsidRPr="002902C9">
        <w:rPr>
          <w:lang w:val="de-DE"/>
        </w:rPr>
        <w:t xml:space="preserve"> mit dem legendären Mini-Taschensender </w:t>
      </w:r>
      <w:r w:rsidRPr="002902C9">
        <w:rPr>
          <w:b/>
          <w:bCs/>
          <w:lang w:val="de-DE"/>
        </w:rPr>
        <w:t>SK 6212</w:t>
      </w:r>
      <w:r w:rsidRPr="002902C9">
        <w:rPr>
          <w:lang w:val="de-DE"/>
        </w:rPr>
        <w:t xml:space="preserve">. Ein weiteres Highlight sind die </w:t>
      </w:r>
      <w:r w:rsidRPr="002902C9">
        <w:rPr>
          <w:b/>
          <w:bCs/>
          <w:lang w:val="de-DE"/>
        </w:rPr>
        <w:t>MKH-Mikrofone</w:t>
      </w:r>
      <w:r w:rsidRPr="002902C9">
        <w:rPr>
          <w:lang w:val="de-DE"/>
        </w:rPr>
        <w:t xml:space="preserve">, die </w:t>
      </w:r>
      <w:r>
        <w:rPr>
          <w:lang w:val="de-DE"/>
        </w:rPr>
        <w:t xml:space="preserve">Audioprofis </w:t>
      </w:r>
      <w:r w:rsidRPr="002902C9">
        <w:rPr>
          <w:lang w:val="de-DE"/>
        </w:rPr>
        <w:t xml:space="preserve">für ihre Robustheit und Klangqualität </w:t>
      </w:r>
      <w:r>
        <w:rPr>
          <w:lang w:val="de-DE"/>
        </w:rPr>
        <w:t>schätzen</w:t>
      </w:r>
      <w:r w:rsidRPr="002902C9">
        <w:rPr>
          <w:lang w:val="de-DE"/>
        </w:rPr>
        <w:t xml:space="preserve">. Zuletzt wurden das </w:t>
      </w:r>
      <w:r w:rsidRPr="002902C9">
        <w:rPr>
          <w:b/>
          <w:bCs/>
          <w:lang w:val="de-DE"/>
        </w:rPr>
        <w:t>MKH 8018</w:t>
      </w:r>
      <w:r w:rsidRPr="002902C9">
        <w:rPr>
          <w:lang w:val="de-DE"/>
        </w:rPr>
        <w:t xml:space="preserve"> (Stereo-Richtrohr) und das </w:t>
      </w:r>
      <w:r w:rsidRPr="002902C9">
        <w:rPr>
          <w:b/>
          <w:bCs/>
          <w:lang w:val="de-DE"/>
        </w:rPr>
        <w:t>MKH 8030</w:t>
      </w:r>
      <w:r w:rsidRPr="002902C9">
        <w:rPr>
          <w:lang w:val="de-DE"/>
        </w:rPr>
        <w:t xml:space="preserve"> mit Achtercharakteristik vorgestellt – beide ideal für anspruchsvolle Recording- und Broadcast-Anwendungen.</w:t>
      </w:r>
    </w:p>
    <w:p w14:paraId="0D2EEE2A" w14:textId="0CC0FDD0" w:rsidR="00567063" w:rsidRPr="0035350C" w:rsidRDefault="00567063" w:rsidP="00567063">
      <w:pPr>
        <w:rPr>
          <w:rStyle w:val="Fett"/>
          <w:rFonts w:asciiTheme="minorHAnsi" w:hAnsiTheme="minorHAnsi"/>
          <w:b w:val="0"/>
          <w:bCs w:val="0"/>
          <w:szCs w:val="20"/>
          <w:lang w:val="de-DE"/>
        </w:rPr>
      </w:pPr>
    </w:p>
    <w:p w14:paraId="44CC2C2C" w14:textId="32F0F334" w:rsidR="00F5488B" w:rsidRPr="00660D2E" w:rsidRDefault="00C565E0" w:rsidP="005E6D27">
      <w:pPr>
        <w:rPr>
          <w:b/>
          <w:bCs/>
          <w:lang w:val="de-DE"/>
        </w:rPr>
      </w:pPr>
      <w:r w:rsidRPr="00660D2E">
        <w:rPr>
          <w:b/>
          <w:bCs/>
          <w:lang w:val="de-DE"/>
        </w:rPr>
        <w:t>Neumann: Neue DSP-Subwoofer</w:t>
      </w:r>
    </w:p>
    <w:p w14:paraId="1FDCD87D" w14:textId="316DF86B" w:rsidR="00660D2E" w:rsidRDefault="00660D2E" w:rsidP="005E6D27">
      <w:pPr>
        <w:rPr>
          <w:lang w:val="de-DE"/>
        </w:rPr>
      </w:pPr>
      <w:r w:rsidRPr="00660D2E">
        <w:rPr>
          <w:lang w:val="de-DE"/>
        </w:rPr>
        <w:t xml:space="preserve">Neumann präsentiert fünf neue DSP-Subwoofer, darunter den </w:t>
      </w:r>
      <w:r w:rsidRPr="00660D2E">
        <w:rPr>
          <w:b/>
          <w:bCs/>
          <w:lang w:val="de-DE"/>
        </w:rPr>
        <w:t>KH 870 II</w:t>
      </w:r>
      <w:r w:rsidRPr="00660D2E">
        <w:rPr>
          <w:lang w:val="de-DE"/>
        </w:rPr>
        <w:t xml:space="preserve">, der bis zu elf Studiomonitore ansteuern kann. </w:t>
      </w:r>
      <w:r w:rsidR="00F959B7" w:rsidRPr="00A61A7C">
        <w:rPr>
          <w:b/>
          <w:bCs/>
          <w:lang w:val="de-DE"/>
        </w:rPr>
        <w:t>Merging Technologies</w:t>
      </w:r>
      <w:r w:rsidR="00F959B7">
        <w:rPr>
          <w:lang w:val="de-DE"/>
        </w:rPr>
        <w:t>, Teil der Marke Neumann,</w:t>
      </w:r>
      <w:r w:rsidR="00F959B7" w:rsidRPr="00F959B7">
        <w:rPr>
          <w:lang w:val="de-DE"/>
        </w:rPr>
        <w:t xml:space="preserve"> zeigt das Netzwerk-Audio-Interface </w:t>
      </w:r>
      <w:r w:rsidR="00F959B7" w:rsidRPr="00F959B7">
        <w:rPr>
          <w:b/>
          <w:bCs/>
          <w:lang w:val="de-DE"/>
        </w:rPr>
        <w:t>Anubis</w:t>
      </w:r>
      <w:r w:rsidR="00F959B7" w:rsidRPr="00F959B7">
        <w:rPr>
          <w:lang w:val="de-DE"/>
        </w:rPr>
        <w:t xml:space="preserve"> mit verschiedenen „Missions“ für unterschiedliche Einsatzzwecke sowie das modulare Audio-Interface </w:t>
      </w:r>
      <w:r w:rsidR="00F959B7" w:rsidRPr="00F959B7">
        <w:rPr>
          <w:b/>
          <w:bCs/>
          <w:lang w:val="de-DE"/>
        </w:rPr>
        <w:t>Hapi Mk III</w:t>
      </w:r>
      <w:r w:rsidR="00F959B7" w:rsidRPr="00F959B7">
        <w:rPr>
          <w:lang w:val="de-DE"/>
        </w:rPr>
        <w:t xml:space="preserve">. </w:t>
      </w:r>
      <w:r w:rsidR="005035DC">
        <w:rPr>
          <w:lang w:val="de-DE"/>
        </w:rPr>
        <w:t>Ausgestellt</w:t>
      </w:r>
      <w:r w:rsidR="00F959B7" w:rsidRPr="00F959B7">
        <w:rPr>
          <w:lang w:val="de-DE"/>
        </w:rPr>
        <w:t xml:space="preserve"> werden außerdem die Digital Audio Workstation </w:t>
      </w:r>
      <w:r w:rsidR="00F959B7" w:rsidRPr="00F959B7">
        <w:rPr>
          <w:b/>
          <w:bCs/>
          <w:lang w:val="de-DE"/>
        </w:rPr>
        <w:t>Pyramix 15</w:t>
      </w:r>
      <w:r w:rsidR="00F959B7" w:rsidRPr="00F959B7">
        <w:rPr>
          <w:lang w:val="de-DE"/>
        </w:rPr>
        <w:t xml:space="preserve"> und die Playout-Software </w:t>
      </w:r>
      <w:r w:rsidR="00F959B7" w:rsidRPr="00F959B7">
        <w:rPr>
          <w:b/>
          <w:bCs/>
          <w:lang w:val="de-DE"/>
        </w:rPr>
        <w:t>Ovation 11</w:t>
      </w:r>
      <w:r w:rsidR="00F959B7" w:rsidRPr="00F959B7">
        <w:rPr>
          <w:lang w:val="de-DE"/>
        </w:rPr>
        <w:t xml:space="preserve"> – leistungsstarke Tools für anspruchsvolle Produktionsumgebungen.</w:t>
      </w:r>
    </w:p>
    <w:p w14:paraId="061C8A8C" w14:textId="77777777" w:rsidR="007342FD" w:rsidRDefault="007342FD" w:rsidP="00F959B7">
      <w:pPr>
        <w:rPr>
          <w:b/>
          <w:bCs/>
          <w:lang w:val="de-DE"/>
        </w:rPr>
      </w:pPr>
    </w:p>
    <w:p w14:paraId="7B01915D" w14:textId="28AE78E8" w:rsidR="00F959B7" w:rsidRPr="00F959B7" w:rsidRDefault="00F959B7" w:rsidP="00F959B7">
      <w:pPr>
        <w:rPr>
          <w:lang w:val="de-DE"/>
        </w:rPr>
      </w:pPr>
      <w:r w:rsidRPr="00F959B7">
        <w:rPr>
          <w:b/>
          <w:bCs/>
          <w:lang w:val="de-DE"/>
        </w:rPr>
        <w:t>Fachvortrag zur WMAS-Technologie: Chancen und Herausforderungen</w:t>
      </w:r>
    </w:p>
    <w:p w14:paraId="06329499" w14:textId="1863EE08" w:rsidR="00F959B7" w:rsidRPr="00F959B7" w:rsidRDefault="00F959B7" w:rsidP="00F959B7">
      <w:pPr>
        <w:rPr>
          <w:lang w:val="de-DE"/>
        </w:rPr>
      </w:pPr>
      <w:hyperlink r:id="rId13" w:history="1">
        <w:r w:rsidRPr="00F959B7">
          <w:rPr>
            <w:rStyle w:val="Hyperlink"/>
            <w:lang w:val="de-DE"/>
          </w:rPr>
          <w:t>Im Rahmen des Kongressprogramms der Tonmeistertagung spricht Jan Watermann</w:t>
        </w:r>
      </w:hyperlink>
      <w:r w:rsidR="00D4515A" w:rsidRPr="00A61A7C">
        <w:rPr>
          <w:lang w:val="de-DE"/>
        </w:rPr>
        <w:t xml:space="preserve">, Lead System </w:t>
      </w:r>
      <w:proofErr w:type="spellStart"/>
      <w:r w:rsidR="00D4515A" w:rsidRPr="00A61A7C">
        <w:rPr>
          <w:lang w:val="de-DE"/>
        </w:rPr>
        <w:t>Architect</w:t>
      </w:r>
      <w:proofErr w:type="spellEnd"/>
      <w:r w:rsidR="00D4515A" w:rsidRPr="00A61A7C">
        <w:rPr>
          <w:lang w:val="de-DE"/>
        </w:rPr>
        <w:t xml:space="preserve">, </w:t>
      </w:r>
      <w:r w:rsidR="00D4515A" w:rsidRPr="00D4515A">
        <w:rPr>
          <w:lang w:val="de-DE"/>
        </w:rPr>
        <w:t>PDPB Wireless Broadband</w:t>
      </w:r>
      <w:r w:rsidR="00D4515A" w:rsidRPr="00A61A7C">
        <w:rPr>
          <w:lang w:val="de-DE"/>
        </w:rPr>
        <w:t xml:space="preserve"> bei Sennheiser, </w:t>
      </w:r>
      <w:r w:rsidRPr="00F959B7">
        <w:rPr>
          <w:lang w:val="de-DE"/>
        </w:rPr>
        <w:t xml:space="preserve">am </w:t>
      </w:r>
      <w:r w:rsidR="00D4515A" w:rsidRPr="00A61A7C">
        <w:rPr>
          <w:lang w:val="de-DE"/>
        </w:rPr>
        <w:t>12</w:t>
      </w:r>
      <w:r w:rsidRPr="00F959B7">
        <w:rPr>
          <w:lang w:val="de-DE"/>
        </w:rPr>
        <w:t>. November um 17:00 Uhr (</w:t>
      </w:r>
      <w:r w:rsidR="00D4515A" w:rsidRPr="00A61A7C">
        <w:rPr>
          <w:lang w:val="de-DE"/>
        </w:rPr>
        <w:t>Vortragsraum R</w:t>
      </w:r>
      <w:r w:rsidR="00870AC8" w:rsidRPr="00A61A7C">
        <w:rPr>
          <w:lang w:val="de-DE"/>
        </w:rPr>
        <w:t>13</w:t>
      </w:r>
      <w:r w:rsidRPr="00F959B7">
        <w:rPr>
          <w:lang w:val="de-DE"/>
        </w:rPr>
        <w:t xml:space="preserve">) über die technischen </w:t>
      </w:r>
      <w:r w:rsidRPr="00F959B7">
        <w:rPr>
          <w:b/>
          <w:bCs/>
          <w:lang w:val="de-DE"/>
        </w:rPr>
        <w:t>Grundlagen</w:t>
      </w:r>
      <w:r w:rsidR="00870AC8" w:rsidRPr="00A61A7C">
        <w:rPr>
          <w:b/>
          <w:bCs/>
          <w:lang w:val="de-DE"/>
        </w:rPr>
        <w:t>, Chancen</w:t>
      </w:r>
      <w:r w:rsidRPr="00F959B7">
        <w:rPr>
          <w:b/>
          <w:bCs/>
          <w:lang w:val="de-DE"/>
        </w:rPr>
        <w:t xml:space="preserve"> und Herausforderungen der WMAS-Technologie</w:t>
      </w:r>
      <w:r w:rsidRPr="00F959B7">
        <w:rPr>
          <w:lang w:val="de-DE"/>
        </w:rPr>
        <w:t xml:space="preserve">. Der englischsprachige Vortrag mit dem Titel </w:t>
      </w:r>
      <w:r w:rsidR="00870AC8" w:rsidRPr="00A61A7C">
        <w:rPr>
          <w:i/>
          <w:iCs/>
          <w:lang w:val="de-DE"/>
        </w:rPr>
        <w:t>„</w:t>
      </w:r>
      <w:r w:rsidRPr="00F959B7">
        <w:rPr>
          <w:i/>
          <w:iCs/>
          <w:lang w:val="de-DE"/>
        </w:rPr>
        <w:t xml:space="preserve">Audio via WMAS: </w:t>
      </w:r>
      <w:proofErr w:type="spellStart"/>
      <w:r w:rsidRPr="00F959B7">
        <w:rPr>
          <w:i/>
          <w:iCs/>
          <w:lang w:val="de-DE"/>
        </w:rPr>
        <w:t>Opportunities</w:t>
      </w:r>
      <w:proofErr w:type="spellEnd"/>
      <w:r w:rsidRPr="00F959B7">
        <w:rPr>
          <w:i/>
          <w:iCs/>
          <w:lang w:val="de-DE"/>
        </w:rPr>
        <w:t xml:space="preserve">, trade-offs and </w:t>
      </w:r>
      <w:proofErr w:type="spellStart"/>
      <w:r w:rsidRPr="00F959B7">
        <w:rPr>
          <w:i/>
          <w:iCs/>
          <w:lang w:val="de-DE"/>
        </w:rPr>
        <w:t>challenges</w:t>
      </w:r>
      <w:proofErr w:type="spellEnd"/>
      <w:r w:rsidRPr="00F959B7">
        <w:rPr>
          <w:i/>
          <w:iCs/>
          <w:lang w:val="de-DE"/>
        </w:rPr>
        <w:t>”</w:t>
      </w:r>
      <w:r w:rsidRPr="00F959B7">
        <w:rPr>
          <w:lang w:val="de-DE"/>
        </w:rPr>
        <w:t xml:space="preserve"> beleuchtet unter anderem die TDMA-Architektur für Breitbandübertragung, Latenzverhalten, Audio-Coding und Synchronisation.</w:t>
      </w:r>
    </w:p>
    <w:p w14:paraId="5CE7D3B4" w14:textId="77777777" w:rsidR="00F959B7" w:rsidRPr="00F959B7" w:rsidRDefault="00F959B7" w:rsidP="005E6D27">
      <w:pPr>
        <w:rPr>
          <w:lang w:val="de-DE"/>
        </w:rPr>
      </w:pPr>
    </w:p>
    <w:p w14:paraId="60FC2F9B" w14:textId="5C041CA7" w:rsidR="003A0591" w:rsidRPr="003A0591" w:rsidRDefault="003A0591" w:rsidP="003A0591">
      <w:pPr>
        <w:rPr>
          <w:lang w:val="de-DE"/>
        </w:rPr>
      </w:pPr>
      <w:r w:rsidRPr="003A0591">
        <w:rPr>
          <w:b/>
          <w:bCs/>
          <w:lang w:val="de-DE"/>
        </w:rPr>
        <w:t xml:space="preserve">Sennheiser stellt Audiotechnik für die </w:t>
      </w:r>
      <w:r>
        <w:rPr>
          <w:b/>
          <w:bCs/>
          <w:lang w:val="de-DE"/>
        </w:rPr>
        <w:t>tmt33</w:t>
      </w:r>
    </w:p>
    <w:p w14:paraId="45BB2F51" w14:textId="4A53C449" w:rsidR="003A0591" w:rsidRDefault="003A0591" w:rsidP="003A0591">
      <w:pPr>
        <w:rPr>
          <w:lang w:val="de-DE"/>
        </w:rPr>
      </w:pPr>
      <w:r w:rsidRPr="003A0591">
        <w:rPr>
          <w:lang w:val="de-DE"/>
        </w:rPr>
        <w:t xml:space="preserve">Die Sennheiser Gruppe unterstützt die Tonmeistertagung 2025 als technischer Sponsor: Der </w:t>
      </w:r>
      <w:r w:rsidR="00A807C7">
        <w:rPr>
          <w:b/>
          <w:bCs/>
          <w:lang w:val="de-DE"/>
        </w:rPr>
        <w:t>Vortragsraum</w:t>
      </w:r>
      <w:r w:rsidRPr="003A0591">
        <w:rPr>
          <w:b/>
          <w:bCs/>
          <w:lang w:val="de-DE"/>
        </w:rPr>
        <w:t xml:space="preserve"> R15</w:t>
      </w:r>
      <w:r w:rsidRPr="003A0591">
        <w:rPr>
          <w:lang w:val="de-DE"/>
        </w:rPr>
        <w:t xml:space="preserve"> wird mit einem </w:t>
      </w:r>
      <w:r w:rsidRPr="003A0591">
        <w:rPr>
          <w:b/>
          <w:bCs/>
          <w:lang w:val="de-DE"/>
        </w:rPr>
        <w:t>Neumann-Setup in 9.1.6-Konfiguration</w:t>
      </w:r>
      <w:r w:rsidRPr="003A0591">
        <w:rPr>
          <w:lang w:val="de-DE"/>
        </w:rPr>
        <w:t xml:space="preserve"> ausgestattet, das immersive Hörerlebnisse auf höchstem Niveau ermöglicht. Darüber hinaus werden </w:t>
      </w:r>
      <w:r w:rsidRPr="003A0591">
        <w:rPr>
          <w:b/>
          <w:bCs/>
          <w:lang w:val="de-DE"/>
        </w:rPr>
        <w:t>alle Vortragssäle mit EW-DX-Drahtlossystemen</w:t>
      </w:r>
      <w:r w:rsidR="00810C20">
        <w:rPr>
          <w:b/>
          <w:bCs/>
          <w:lang w:val="de-DE"/>
        </w:rPr>
        <w:t xml:space="preserve"> und </w:t>
      </w:r>
      <w:proofErr w:type="spellStart"/>
      <w:r w:rsidR="00810C20">
        <w:rPr>
          <w:b/>
          <w:bCs/>
          <w:lang w:val="de-DE"/>
        </w:rPr>
        <w:t>Headmics</w:t>
      </w:r>
      <w:proofErr w:type="spellEnd"/>
      <w:r w:rsidRPr="003A0591">
        <w:rPr>
          <w:lang w:val="de-DE"/>
        </w:rPr>
        <w:t xml:space="preserve"> ausgerüstet, um eine zuverlässige und hochwertige Audioübertragung sicherzustellen.</w:t>
      </w:r>
    </w:p>
    <w:p w14:paraId="721D8C64" w14:textId="77777777" w:rsidR="00A807C7" w:rsidRPr="003A0591" w:rsidRDefault="00A807C7" w:rsidP="003A0591">
      <w:pPr>
        <w:rPr>
          <w:lang w:val="de-DE"/>
        </w:rPr>
      </w:pPr>
    </w:p>
    <w:p w14:paraId="39130061" w14:textId="69CC67BD" w:rsidR="003A0591" w:rsidRPr="003A0591" w:rsidRDefault="003A0591" w:rsidP="003A0591">
      <w:pPr>
        <w:rPr>
          <w:lang w:val="de-DE"/>
        </w:rPr>
      </w:pPr>
      <w:r w:rsidRPr="003A0591">
        <w:rPr>
          <w:lang w:val="de-DE"/>
        </w:rPr>
        <w:t xml:space="preserve">In zwei </w:t>
      </w:r>
      <w:r w:rsidR="00A807C7">
        <w:rPr>
          <w:lang w:val="de-DE"/>
        </w:rPr>
        <w:t>Präsentationen</w:t>
      </w:r>
      <w:r w:rsidRPr="003A0591">
        <w:rPr>
          <w:lang w:val="de-DE"/>
        </w:rPr>
        <w:t xml:space="preserve"> im Raum R15 wird das immersive Setup mit Produkten von </w:t>
      </w:r>
      <w:r w:rsidRPr="003A0591">
        <w:rPr>
          <w:b/>
          <w:bCs/>
          <w:lang w:val="de-DE"/>
        </w:rPr>
        <w:t>Neumann</w:t>
      </w:r>
      <w:r w:rsidR="00886DE7">
        <w:rPr>
          <w:lang w:val="de-DE"/>
        </w:rPr>
        <w:t xml:space="preserve"> und</w:t>
      </w:r>
      <w:r w:rsidR="00810C20">
        <w:rPr>
          <w:lang w:val="de-DE"/>
        </w:rPr>
        <w:t xml:space="preserve"> </w:t>
      </w:r>
      <w:proofErr w:type="spellStart"/>
      <w:r w:rsidRPr="003A0591">
        <w:rPr>
          <w:b/>
          <w:bCs/>
          <w:lang w:val="de-DE"/>
        </w:rPr>
        <w:t>Merging</w:t>
      </w:r>
      <w:proofErr w:type="spellEnd"/>
      <w:r w:rsidRPr="003A0591">
        <w:rPr>
          <w:b/>
          <w:bCs/>
          <w:lang w:val="de-DE"/>
        </w:rPr>
        <w:t xml:space="preserve"> Technologie</w:t>
      </w:r>
      <w:r w:rsidR="00886DE7">
        <w:rPr>
          <w:b/>
          <w:bCs/>
          <w:lang w:val="de-DE"/>
        </w:rPr>
        <w:t>s</w:t>
      </w:r>
      <w:r w:rsidRPr="003A0591">
        <w:rPr>
          <w:lang w:val="de-DE"/>
        </w:rPr>
        <w:t xml:space="preserve"> vorgestellt. Die Sessions bieten nicht nur technische Einblicke, sondern </w:t>
      </w:r>
      <w:r w:rsidR="00006A83">
        <w:rPr>
          <w:lang w:val="de-DE"/>
        </w:rPr>
        <w:t>auch reichlich Gelegenheit</w:t>
      </w:r>
      <w:r w:rsidRPr="003A0591">
        <w:rPr>
          <w:lang w:val="de-DE"/>
        </w:rPr>
        <w:t xml:space="preserve"> für intensives immersives Hören:</w:t>
      </w:r>
    </w:p>
    <w:p w14:paraId="29026DCB" w14:textId="77777777" w:rsidR="003A0591" w:rsidRPr="003A0591" w:rsidRDefault="003A0591" w:rsidP="003A0591">
      <w:pPr>
        <w:numPr>
          <w:ilvl w:val="0"/>
          <w:numId w:val="2"/>
        </w:numPr>
        <w:rPr>
          <w:lang w:val="de-DE"/>
        </w:rPr>
      </w:pPr>
      <w:r w:rsidRPr="003A0591">
        <w:rPr>
          <w:b/>
          <w:bCs/>
          <w:lang w:val="de-DE"/>
        </w:rPr>
        <w:t>Vortrag 1:</w:t>
      </w:r>
      <w:r w:rsidRPr="003A0591">
        <w:rPr>
          <w:lang w:val="de-DE"/>
        </w:rPr>
        <w:t xml:space="preserve"> 12. November 2025 | 13:30 – 14:00 Uhr</w:t>
      </w:r>
    </w:p>
    <w:p w14:paraId="5D3AD571" w14:textId="77777777" w:rsidR="003A0591" w:rsidRPr="003A0591" w:rsidRDefault="003A0591" w:rsidP="003A0591">
      <w:pPr>
        <w:numPr>
          <w:ilvl w:val="0"/>
          <w:numId w:val="2"/>
        </w:numPr>
        <w:rPr>
          <w:lang w:val="de-DE"/>
        </w:rPr>
      </w:pPr>
      <w:r w:rsidRPr="003A0591">
        <w:rPr>
          <w:b/>
          <w:bCs/>
          <w:lang w:val="de-DE"/>
        </w:rPr>
        <w:t>Vortrag 2:</w:t>
      </w:r>
      <w:r w:rsidRPr="003A0591">
        <w:rPr>
          <w:lang w:val="de-DE"/>
        </w:rPr>
        <w:t xml:space="preserve"> 14. November 2025 | 13:30 – 14:00 Uhr</w:t>
      </w:r>
    </w:p>
    <w:p w14:paraId="33890A91" w14:textId="77777777" w:rsidR="00660D2E" w:rsidRDefault="00660D2E" w:rsidP="005E6D27">
      <w:pPr>
        <w:rPr>
          <w:lang w:val="de-DE"/>
        </w:rPr>
      </w:pPr>
    </w:p>
    <w:p w14:paraId="2FE88B8B" w14:textId="5D7AEA91" w:rsidR="00660D2E" w:rsidRPr="00660D2E" w:rsidRDefault="00810C20" w:rsidP="005E6D27">
      <w:pPr>
        <w:rPr>
          <w:lang w:val="de-DE"/>
        </w:rPr>
      </w:pPr>
      <w:r>
        <w:rPr>
          <w:lang w:val="de-DE"/>
        </w:rPr>
        <w:t xml:space="preserve">Das Bildmaterial zu dieser Pressemitteilung kann </w:t>
      </w:r>
      <w:hyperlink r:id="rId14" w:history="1">
        <w:r w:rsidRPr="007342FD">
          <w:rPr>
            <w:rStyle w:val="Hyperlink"/>
            <w:lang w:val="de-DE"/>
          </w:rPr>
          <w:t>hier</w:t>
        </w:r>
      </w:hyperlink>
      <w:r w:rsidR="005035DC">
        <w:rPr>
          <w:lang w:val="de-DE"/>
        </w:rPr>
        <w:t xml:space="preserve"> </w:t>
      </w:r>
      <w:r>
        <w:rPr>
          <w:lang w:val="de-DE"/>
        </w:rPr>
        <w:t xml:space="preserve">heruntergeladen werden. </w:t>
      </w:r>
    </w:p>
    <w:p w14:paraId="22E4B827" w14:textId="0FFBC686" w:rsidR="00006A83" w:rsidRDefault="00006A83">
      <w:pPr>
        <w:spacing w:after="200" w:line="276" w:lineRule="auto"/>
        <w:rPr>
          <w:b/>
          <w:bCs/>
          <w:szCs w:val="20"/>
          <w:lang w:val="de-DE"/>
        </w:rPr>
      </w:pPr>
    </w:p>
    <w:p w14:paraId="4193087B" w14:textId="77777777" w:rsidR="006D7624" w:rsidRDefault="006D7624" w:rsidP="00C61191">
      <w:pPr>
        <w:spacing w:line="240" w:lineRule="auto"/>
        <w:rPr>
          <w:b/>
          <w:bCs/>
          <w:szCs w:val="20"/>
          <w:lang w:val="de-DE"/>
        </w:rPr>
      </w:pPr>
    </w:p>
    <w:p w14:paraId="13308ABC" w14:textId="61CE4752" w:rsidR="00C61191" w:rsidRPr="00DB3BF1" w:rsidRDefault="00C61191" w:rsidP="00C61191">
      <w:pPr>
        <w:spacing w:line="240" w:lineRule="auto"/>
        <w:rPr>
          <w:b/>
          <w:bCs/>
          <w:szCs w:val="20"/>
          <w:lang w:val="de-DE"/>
        </w:rPr>
      </w:pPr>
      <w:r w:rsidRPr="00DB3BF1">
        <w:rPr>
          <w:b/>
          <w:bCs/>
          <w:szCs w:val="20"/>
          <w:lang w:val="de-DE"/>
        </w:rPr>
        <w:lastRenderedPageBreak/>
        <w:t>Über die Sennheiser-Gruppe</w:t>
      </w:r>
    </w:p>
    <w:p w14:paraId="66610301" w14:textId="51241CB8" w:rsidR="00C61191" w:rsidRPr="00470048" w:rsidRDefault="00C61191" w:rsidP="00C61191">
      <w:pPr>
        <w:spacing w:line="240" w:lineRule="auto"/>
        <w:rPr>
          <w:szCs w:val="20"/>
          <w:lang w:val="en-US"/>
        </w:rPr>
      </w:pPr>
      <w:r w:rsidRPr="00DB3BF1">
        <w:rPr>
          <w:szCs w:val="20"/>
          <w:lang w:val="de-DE"/>
        </w:rPr>
        <w:t>Wir leben Audio. Wir atmen Audio. Auf dieser Leidenschaft basieren all unsere Audiolösungen. Im Jahr 2025 feiert die Sennheiser-Gruppe ihr 80-jähriges Bestehen. Seit 1945 stehen wir für die Zukunft der Audio-Welt und dafür, Kund*innen weltweit außergewöhnliche Klangerlebnisse zu ermöglichen.</w:t>
      </w:r>
      <w:r w:rsidR="00320C71" w:rsidRPr="00DB3BF1">
        <w:rPr>
          <w:szCs w:val="20"/>
          <w:lang w:val="de-DE"/>
        </w:rPr>
        <w:t xml:space="preserve"> </w:t>
      </w:r>
      <w:r w:rsidRPr="00DB3BF1">
        <w:rPr>
          <w:szCs w:val="20"/>
          <w:lang w:val="de-DE"/>
        </w:rPr>
        <w:t>Heute zählt die Sennheiser-Gruppe zu den führenden Herstellern im Bereich professioneller Audiotechnik. Mit unseren starken Marken Sennheiser, Neumann, AMBEO und Merging bieten wir ein umfassendes Portfolio an Lösungen, das auf die Bedürfnisse unserer Kund*innen ausgerichtet ist. Als Co-CEOs leiten Dr. Andreas Sennheiser und Daniel Sennheiser das unabhängige Familienunternehmen in dritter Generation.</w:t>
      </w:r>
      <w:r w:rsidRPr="00810C20">
        <w:rPr>
          <w:szCs w:val="20"/>
          <w:lang w:val="de-DE"/>
        </w:rPr>
        <w:t xml:space="preserve"> </w:t>
      </w:r>
      <w:hyperlink r:id="rId15" w:history="1">
        <w:r w:rsidR="00810C20" w:rsidRPr="00470048">
          <w:rPr>
            <w:rStyle w:val="Hyperlink"/>
            <w:szCs w:val="20"/>
            <w:lang w:val="en-US"/>
          </w:rPr>
          <w:t>http://www.sennheiser.com</w:t>
        </w:r>
      </w:hyperlink>
    </w:p>
    <w:p w14:paraId="009B1FFF" w14:textId="77777777" w:rsidR="00B32BCF" w:rsidRPr="00470048" w:rsidRDefault="00B32BCF" w:rsidP="005E6D27">
      <w:pPr>
        <w:rPr>
          <w:lang w:val="en-US"/>
        </w:rPr>
      </w:pPr>
    </w:p>
    <w:p w14:paraId="7326122B" w14:textId="77777777" w:rsidR="00DB3BF1" w:rsidRPr="00470048" w:rsidRDefault="00DB3BF1" w:rsidP="00DB3BF1">
      <w:pPr>
        <w:pStyle w:val="Contact"/>
        <w:rPr>
          <w:b/>
          <w:bCs/>
          <w:sz w:val="20"/>
          <w:szCs w:val="20"/>
          <w:lang w:val="en-US"/>
        </w:rPr>
      </w:pPr>
      <w:proofErr w:type="spellStart"/>
      <w:r w:rsidRPr="00470048">
        <w:rPr>
          <w:b/>
          <w:bCs/>
          <w:sz w:val="20"/>
          <w:szCs w:val="20"/>
          <w:lang w:val="en-US"/>
        </w:rPr>
        <w:t>Pressekontakt</w:t>
      </w:r>
      <w:proofErr w:type="spellEnd"/>
    </w:p>
    <w:p w14:paraId="1693F66E" w14:textId="77777777" w:rsidR="00DB3BF1" w:rsidRPr="00470048" w:rsidRDefault="00DB3BF1" w:rsidP="00DB3BF1">
      <w:pPr>
        <w:pStyle w:val="Contact"/>
        <w:rPr>
          <w:sz w:val="20"/>
          <w:szCs w:val="20"/>
          <w:lang w:val="en-US"/>
        </w:rPr>
      </w:pPr>
      <w:r w:rsidRPr="00470048">
        <w:rPr>
          <w:sz w:val="20"/>
          <w:szCs w:val="20"/>
          <w:lang w:val="en-US"/>
        </w:rPr>
        <w:t xml:space="preserve">Sennheiser </w:t>
      </w:r>
      <w:proofErr w:type="gramStart"/>
      <w:r w:rsidRPr="00470048">
        <w:rPr>
          <w:sz w:val="20"/>
          <w:szCs w:val="20"/>
          <w:lang w:val="en-US"/>
        </w:rPr>
        <w:t>electronic</w:t>
      </w:r>
      <w:proofErr w:type="gramEnd"/>
      <w:r w:rsidRPr="00470048">
        <w:rPr>
          <w:sz w:val="20"/>
          <w:szCs w:val="20"/>
          <w:lang w:val="en-US"/>
        </w:rPr>
        <w:t xml:space="preserve"> SE &amp; Co. KG</w:t>
      </w:r>
    </w:p>
    <w:p w14:paraId="4561A8B6" w14:textId="77777777" w:rsidR="00DB3BF1" w:rsidRPr="00BA3333" w:rsidRDefault="00DB3BF1" w:rsidP="00DB3BF1">
      <w:pPr>
        <w:pStyle w:val="Contact"/>
        <w:rPr>
          <w:sz w:val="20"/>
          <w:szCs w:val="20"/>
          <w:lang w:val="en-US"/>
        </w:rPr>
      </w:pPr>
      <w:r w:rsidRPr="00BA3333">
        <w:rPr>
          <w:sz w:val="20"/>
          <w:szCs w:val="20"/>
          <w:lang w:val="en-US"/>
        </w:rPr>
        <w:t>Jacqueline Gusmag</w:t>
      </w:r>
    </w:p>
    <w:p w14:paraId="4E922449" w14:textId="77777777" w:rsidR="00DB3BF1" w:rsidRPr="00BA3333" w:rsidRDefault="00DB3BF1" w:rsidP="00DB3BF1">
      <w:pPr>
        <w:pStyle w:val="Contact"/>
        <w:rPr>
          <w:sz w:val="20"/>
          <w:szCs w:val="20"/>
          <w:lang w:val="en-US"/>
        </w:rPr>
      </w:pPr>
      <w:r w:rsidRPr="00BA3333">
        <w:rPr>
          <w:sz w:val="20"/>
          <w:szCs w:val="20"/>
          <w:lang w:val="en-US"/>
        </w:rPr>
        <w:t>Communications Manager DACH</w:t>
      </w:r>
    </w:p>
    <w:p w14:paraId="5786DA03" w14:textId="77777777" w:rsidR="00DB3BF1" w:rsidRPr="00BA3333" w:rsidRDefault="00DB3BF1" w:rsidP="00DB3BF1">
      <w:pPr>
        <w:pStyle w:val="Contact"/>
        <w:rPr>
          <w:sz w:val="20"/>
          <w:szCs w:val="20"/>
          <w:u w:val="single"/>
          <w:lang w:val="en-US"/>
        </w:rPr>
      </w:pPr>
      <w:hyperlink r:id="rId16" w:history="1">
        <w:r w:rsidRPr="00BA3333">
          <w:rPr>
            <w:rStyle w:val="Hyperlink"/>
            <w:color w:val="auto"/>
            <w:sz w:val="20"/>
            <w:szCs w:val="20"/>
            <w:lang w:val="en-US"/>
          </w:rPr>
          <w:t>jacqueline.gusmag@sennheiser.com</w:t>
        </w:r>
      </w:hyperlink>
    </w:p>
    <w:p w14:paraId="76353B04" w14:textId="77777777" w:rsidR="00DB3BF1" w:rsidRPr="00BA3333" w:rsidRDefault="00DB3BF1" w:rsidP="005E6D27">
      <w:pPr>
        <w:rPr>
          <w:lang w:val="en-US"/>
        </w:rPr>
      </w:pPr>
    </w:p>
    <w:sectPr w:rsidR="00DB3BF1" w:rsidRPr="00BA3333" w:rsidSect="00727BEE">
      <w:headerReference w:type="default" r:id="rId17"/>
      <w:footerReference w:type="even" r:id="rId18"/>
      <w:footerReference w:type="default" r:id="rId19"/>
      <w:headerReference w:type="first" r:id="rId20"/>
      <w:footerReference w:type="first" r:id="rId21"/>
      <w:pgSz w:w="11906" w:h="16838" w:code="9"/>
      <w:pgMar w:top="2699" w:right="1673" w:bottom="1418"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6800" w14:textId="77777777" w:rsidR="003A5D55" w:rsidRPr="006F6E64" w:rsidRDefault="003A5D55" w:rsidP="00CA1EB9">
      <w:pPr>
        <w:spacing w:line="240" w:lineRule="auto"/>
      </w:pPr>
      <w:r w:rsidRPr="006F6E64">
        <w:separator/>
      </w:r>
    </w:p>
  </w:endnote>
  <w:endnote w:type="continuationSeparator" w:id="0">
    <w:p w14:paraId="7905A4E4" w14:textId="77777777" w:rsidR="003A5D55" w:rsidRPr="006F6E64" w:rsidRDefault="003A5D55" w:rsidP="00CA1EB9">
      <w:pPr>
        <w:spacing w:line="240" w:lineRule="auto"/>
      </w:pPr>
      <w:r w:rsidRPr="006F6E64">
        <w:continuationSeparator/>
      </w:r>
    </w:p>
  </w:endnote>
  <w:endnote w:type="continuationNotice" w:id="1">
    <w:p w14:paraId="062E7201" w14:textId="77777777" w:rsidR="003A5D55" w:rsidRPr="006F6E64" w:rsidRDefault="003A5D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nheiser Office">
    <w:altName w:val="Calibri"/>
    <w:charset w:val="00"/>
    <w:family w:val="swiss"/>
    <w:pitch w:val="variable"/>
    <w:sig w:usb0="A00000AF" w:usb1="500020DB" w:usb2="00000000" w:usb3="00000000" w:csb0="00000093" w:csb1="00000000"/>
    <w:embedRegular r:id="rId1" w:fontKey="{99908A58-7E59-49AC-94DE-F40ADA55272C}"/>
    <w:embedBold r:id="rId2" w:fontKey="{16697331-6C58-4C37-BF8D-9E347FA18773}"/>
    <w:embedItalic r:id="rId3" w:fontKey="{E68AE9B6-BA50-4BF9-95DC-0C9ED03F53C6}"/>
    <w:embedBoldItalic r:id="rId4" w:fontKey="{86B7EEBC-9035-4D73-A7CA-BF8D3EE83932}"/>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383D" w14:textId="6B5C9802" w:rsidR="00FD2AD1" w:rsidRPr="006F6E64" w:rsidRDefault="00FD2A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CE2E" w14:textId="5718BECD" w:rsidR="00F1226E" w:rsidRPr="006F6E64" w:rsidRDefault="003A5D79">
    <w:pPr>
      <w:pStyle w:val="Fuzeile"/>
    </w:pPr>
    <w:r w:rsidRPr="006F6E64">
      <w:rPr>
        <w:noProof/>
      </w:rPr>
      <w:drawing>
        <wp:anchor distT="0" distB="0" distL="114300" distR="114300" simplePos="0" relativeHeight="251658248" behindDoc="0" locked="1" layoutInCell="1" allowOverlap="1" wp14:anchorId="581D2401" wp14:editId="70FB1D1E">
          <wp:simplePos x="0" y="0"/>
          <wp:positionH relativeFrom="page">
            <wp:posOffset>4997450</wp:posOffset>
          </wp:positionH>
          <wp:positionV relativeFrom="page">
            <wp:posOffset>10088245</wp:posOffset>
          </wp:positionV>
          <wp:extent cx="720000" cy="176400"/>
          <wp:effectExtent l="0" t="0" r="4445" b="0"/>
          <wp:wrapNone/>
          <wp:docPr id="134797299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8403" name="Grafik 803698403"/>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176400"/>
                  </a:xfrm>
                  <a:prstGeom prst="rect">
                    <a:avLst/>
                  </a:prstGeom>
                </pic:spPr>
              </pic:pic>
            </a:graphicData>
          </a:graphic>
          <wp14:sizeRelH relativeFrom="margin">
            <wp14:pctWidth>0</wp14:pctWidth>
          </wp14:sizeRelH>
          <wp14:sizeRelV relativeFrom="margin">
            <wp14:pctHeight>0</wp14:pctHeight>
          </wp14:sizeRelV>
        </wp:anchor>
      </w:drawing>
    </w:r>
    <w:r w:rsidR="00F96DF2" w:rsidRPr="006F6E64">
      <w:rPr>
        <w:noProof/>
      </w:rPr>
      <w:drawing>
        <wp:anchor distT="0" distB="0" distL="114300" distR="114300" simplePos="0" relativeHeight="251658245" behindDoc="0" locked="1" layoutInCell="1" allowOverlap="1" wp14:anchorId="6C98F12C" wp14:editId="426906C4">
          <wp:simplePos x="0" y="0"/>
          <wp:positionH relativeFrom="page">
            <wp:posOffset>4049395</wp:posOffset>
          </wp:positionH>
          <wp:positionV relativeFrom="page">
            <wp:posOffset>10162540</wp:posOffset>
          </wp:positionV>
          <wp:extent cx="543600" cy="97200"/>
          <wp:effectExtent l="0" t="0" r="8890" b="0"/>
          <wp:wrapNone/>
          <wp:docPr id="9608793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9300" name="Grafik 960879300"/>
                  <pic:cNvPicPr/>
                </pic:nvPicPr>
                <pic:blipFill>
                  <a:blip r:embed="rId3">
                    <a:extLst>
                      <a:ext uri="{96DAC541-7B7A-43D3-8B79-37D633B846F1}">
                        <asvg:svgBlip xmlns:asvg="http://schemas.microsoft.com/office/drawing/2016/SVG/main" r:embed="rId4"/>
                      </a:ext>
                    </a:extLst>
                  </a:blip>
                  <a:stretch>
                    <a:fillRect/>
                  </a:stretch>
                </pic:blipFill>
                <pic:spPr>
                  <a:xfrm>
                    <a:off x="0" y="0"/>
                    <a:ext cx="543600" cy="97200"/>
                  </a:xfrm>
                  <a:prstGeom prst="rect">
                    <a:avLst/>
                  </a:prstGeom>
                </pic:spPr>
              </pic:pic>
            </a:graphicData>
          </a:graphic>
          <wp14:sizeRelH relativeFrom="margin">
            <wp14:pctWidth>0</wp14:pctWidth>
          </wp14:sizeRelH>
          <wp14:sizeRelV relativeFrom="margin">
            <wp14:pctHeight>0</wp14:pctHeight>
          </wp14:sizeRelV>
        </wp:anchor>
      </w:drawing>
    </w:r>
    <w:r w:rsidR="002F6B0D" w:rsidRPr="006F6E64">
      <w:rPr>
        <w:noProof/>
      </w:rPr>
      <w:drawing>
        <wp:anchor distT="0" distB="0" distL="114300" distR="114300" simplePos="0" relativeHeight="251658244" behindDoc="0" locked="1" layoutInCell="1" allowOverlap="1" wp14:anchorId="523568B1" wp14:editId="65FE1FD2">
          <wp:simplePos x="0" y="0"/>
          <wp:positionH relativeFrom="page">
            <wp:posOffset>2362200</wp:posOffset>
          </wp:positionH>
          <wp:positionV relativeFrom="page">
            <wp:posOffset>10088245</wp:posOffset>
          </wp:positionV>
          <wp:extent cx="1296000" cy="284400"/>
          <wp:effectExtent l="0" t="0" r="0" b="1905"/>
          <wp:wrapNone/>
          <wp:docPr id="7070588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2089" name="Grafik 2007472089"/>
                  <pic:cNvPicPr/>
                </pic:nvPicPr>
                <pic:blipFill>
                  <a:blip r:embed="rId5">
                    <a:extLst>
                      <a:ext uri="{96DAC541-7B7A-43D3-8B79-37D633B846F1}">
                        <asvg:svgBlip xmlns:asvg="http://schemas.microsoft.com/office/drawing/2016/SVG/main" r:embed="rId6"/>
                      </a:ext>
                    </a:extLst>
                  </a:blip>
                  <a:stretch>
                    <a:fillRect/>
                  </a:stretch>
                </pic:blipFill>
                <pic:spPr>
                  <a:xfrm>
                    <a:off x="0" y="0"/>
                    <a:ext cx="1296000" cy="284400"/>
                  </a:xfrm>
                  <a:prstGeom prst="rect">
                    <a:avLst/>
                  </a:prstGeom>
                </pic:spPr>
              </pic:pic>
            </a:graphicData>
          </a:graphic>
          <wp14:sizeRelH relativeFrom="margin">
            <wp14:pctWidth>0</wp14:pctWidth>
          </wp14:sizeRelH>
          <wp14:sizeRelV relativeFrom="margin">
            <wp14:pctHeight>0</wp14:pctHeight>
          </wp14:sizeRelV>
        </wp:anchor>
      </w:drawing>
    </w:r>
    <w:r w:rsidR="005070CA" w:rsidRPr="006F6E64">
      <w:rPr>
        <w:noProof/>
      </w:rPr>
      <w:drawing>
        <wp:anchor distT="0" distB="0" distL="114300" distR="114300" simplePos="0" relativeHeight="251658242" behindDoc="0" locked="1" layoutInCell="1" allowOverlap="1" wp14:anchorId="6117AD1A" wp14:editId="6458BB46">
          <wp:simplePos x="0" y="0"/>
          <wp:positionH relativeFrom="page">
            <wp:posOffset>900430</wp:posOffset>
          </wp:positionH>
          <wp:positionV relativeFrom="page">
            <wp:posOffset>10149840</wp:posOffset>
          </wp:positionV>
          <wp:extent cx="1076400" cy="144000"/>
          <wp:effectExtent l="0" t="0" r="0" b="8890"/>
          <wp:wrapNone/>
          <wp:docPr id="9424227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77" name="Grafik 2"/>
                  <pic:cNvPicPr/>
                </pic:nvPicPr>
                <pic:blipFill>
                  <a:blip r:embed="rId7">
                    <a:extLst>
                      <a:ext uri="{96DAC541-7B7A-43D3-8B79-37D633B846F1}">
                        <asvg:svgBlip xmlns:asvg="http://schemas.microsoft.com/office/drawing/2016/SVG/main" r:embed="rId8"/>
                      </a:ext>
                    </a:extLst>
                  </a:blip>
                  <a:stretch>
                    <a:fillRect/>
                  </a:stretch>
                </pic:blipFill>
                <pic:spPr>
                  <a:xfrm>
                    <a:off x="0" y="0"/>
                    <a:ext cx="10764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318B" w14:textId="26744F73" w:rsidR="00F1226E" w:rsidRPr="006F6E64" w:rsidRDefault="00BB6A08">
    <w:pPr>
      <w:pStyle w:val="Fuzeile"/>
    </w:pPr>
    <w:r w:rsidRPr="006F6E64">
      <w:rPr>
        <w:noProof/>
      </w:rPr>
      <w:drawing>
        <wp:anchor distT="0" distB="0" distL="114300" distR="114300" simplePos="0" relativeHeight="251658247" behindDoc="0" locked="0" layoutInCell="1" allowOverlap="1" wp14:anchorId="77428BB7" wp14:editId="4EF6E29E">
          <wp:simplePos x="0" y="0"/>
          <wp:positionH relativeFrom="page">
            <wp:posOffset>4996180</wp:posOffset>
          </wp:positionH>
          <wp:positionV relativeFrom="page">
            <wp:posOffset>10088880</wp:posOffset>
          </wp:positionV>
          <wp:extent cx="720000" cy="176400"/>
          <wp:effectExtent l="0" t="0" r="4445" b="0"/>
          <wp:wrapNone/>
          <wp:docPr id="80369840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8403" name="Grafik 803698403"/>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176400"/>
                  </a:xfrm>
                  <a:prstGeom prst="rect">
                    <a:avLst/>
                  </a:prstGeom>
                </pic:spPr>
              </pic:pic>
            </a:graphicData>
          </a:graphic>
          <wp14:sizeRelH relativeFrom="margin">
            <wp14:pctWidth>0</wp14:pctWidth>
          </wp14:sizeRelH>
          <wp14:sizeRelV relativeFrom="margin">
            <wp14:pctHeight>0</wp14:pctHeight>
          </wp14:sizeRelV>
        </wp:anchor>
      </w:drawing>
    </w:r>
    <w:r w:rsidR="00371D3A" w:rsidRPr="006F6E64">
      <w:rPr>
        <w:noProof/>
      </w:rPr>
      <w:drawing>
        <wp:anchor distT="0" distB="0" distL="114300" distR="114300" simplePos="0" relativeHeight="251658246" behindDoc="0" locked="1" layoutInCell="1" allowOverlap="1" wp14:anchorId="70609A0B" wp14:editId="45027F3F">
          <wp:simplePos x="0" y="0"/>
          <wp:positionH relativeFrom="page">
            <wp:posOffset>4050665</wp:posOffset>
          </wp:positionH>
          <wp:positionV relativeFrom="page">
            <wp:posOffset>10163810</wp:posOffset>
          </wp:positionV>
          <wp:extent cx="543600" cy="97200"/>
          <wp:effectExtent l="0" t="0" r="8890" b="0"/>
          <wp:wrapNone/>
          <wp:docPr id="19650963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9300" name="Grafik 960879300"/>
                  <pic:cNvPicPr/>
                </pic:nvPicPr>
                <pic:blipFill>
                  <a:blip r:embed="rId3">
                    <a:extLst>
                      <a:ext uri="{96DAC541-7B7A-43D3-8B79-37D633B846F1}">
                        <asvg:svgBlip xmlns:asvg="http://schemas.microsoft.com/office/drawing/2016/SVG/main" r:embed="rId4"/>
                      </a:ext>
                    </a:extLst>
                  </a:blip>
                  <a:stretch>
                    <a:fillRect/>
                  </a:stretch>
                </pic:blipFill>
                <pic:spPr>
                  <a:xfrm>
                    <a:off x="0" y="0"/>
                    <a:ext cx="543600" cy="97200"/>
                  </a:xfrm>
                  <a:prstGeom prst="rect">
                    <a:avLst/>
                  </a:prstGeom>
                </pic:spPr>
              </pic:pic>
            </a:graphicData>
          </a:graphic>
          <wp14:sizeRelH relativeFrom="margin">
            <wp14:pctWidth>0</wp14:pctWidth>
          </wp14:sizeRelH>
          <wp14:sizeRelV relativeFrom="margin">
            <wp14:pctHeight>0</wp14:pctHeight>
          </wp14:sizeRelV>
        </wp:anchor>
      </w:drawing>
    </w:r>
    <w:r w:rsidR="009C0F6A" w:rsidRPr="006F6E64">
      <w:rPr>
        <w:noProof/>
      </w:rPr>
      <w:drawing>
        <wp:anchor distT="0" distB="0" distL="114300" distR="114300" simplePos="0" relativeHeight="251658243" behindDoc="0" locked="1" layoutInCell="1" allowOverlap="1" wp14:anchorId="0BD8796B" wp14:editId="0AB6B612">
          <wp:simplePos x="0" y="0"/>
          <wp:positionH relativeFrom="page">
            <wp:posOffset>2360930</wp:posOffset>
          </wp:positionH>
          <wp:positionV relativeFrom="page">
            <wp:posOffset>10088880</wp:posOffset>
          </wp:positionV>
          <wp:extent cx="1296000" cy="284400"/>
          <wp:effectExtent l="0" t="0" r="0" b="1905"/>
          <wp:wrapNone/>
          <wp:docPr id="20074720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2089" name="Grafik 2007472089"/>
                  <pic:cNvPicPr/>
                </pic:nvPicPr>
                <pic:blipFill>
                  <a:blip r:embed="rId5">
                    <a:extLst>
                      <a:ext uri="{96DAC541-7B7A-43D3-8B79-37D633B846F1}">
                        <asvg:svgBlip xmlns:asvg="http://schemas.microsoft.com/office/drawing/2016/SVG/main" r:embed="rId6"/>
                      </a:ext>
                    </a:extLst>
                  </a:blip>
                  <a:stretch>
                    <a:fillRect/>
                  </a:stretch>
                </pic:blipFill>
                <pic:spPr>
                  <a:xfrm>
                    <a:off x="0" y="0"/>
                    <a:ext cx="1296000" cy="284400"/>
                  </a:xfrm>
                  <a:prstGeom prst="rect">
                    <a:avLst/>
                  </a:prstGeom>
                </pic:spPr>
              </pic:pic>
            </a:graphicData>
          </a:graphic>
          <wp14:sizeRelH relativeFrom="margin">
            <wp14:pctWidth>0</wp14:pctWidth>
          </wp14:sizeRelH>
          <wp14:sizeRelV relativeFrom="margin">
            <wp14:pctHeight>0</wp14:pctHeight>
          </wp14:sizeRelV>
        </wp:anchor>
      </w:drawing>
    </w:r>
    <w:r w:rsidR="003B023E" w:rsidRPr="006F6E64">
      <w:rPr>
        <w:noProof/>
      </w:rPr>
      <w:drawing>
        <wp:anchor distT="0" distB="0" distL="114300" distR="114300" simplePos="0" relativeHeight="251658241" behindDoc="0" locked="1" layoutInCell="1" allowOverlap="1" wp14:anchorId="1E738CDC" wp14:editId="51EF8FDD">
          <wp:simplePos x="0" y="0"/>
          <wp:positionH relativeFrom="page">
            <wp:posOffset>900430</wp:posOffset>
          </wp:positionH>
          <wp:positionV relativeFrom="page">
            <wp:posOffset>10150459</wp:posOffset>
          </wp:positionV>
          <wp:extent cx="1076400" cy="144000"/>
          <wp:effectExtent l="0" t="0" r="0" b="8890"/>
          <wp:wrapNone/>
          <wp:docPr id="1856172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77" name="Grafik 2"/>
                  <pic:cNvPicPr/>
                </pic:nvPicPr>
                <pic:blipFill>
                  <a:blip r:embed="rId7">
                    <a:extLst>
                      <a:ext uri="{96DAC541-7B7A-43D3-8B79-37D633B846F1}">
                        <asvg:svgBlip xmlns:asvg="http://schemas.microsoft.com/office/drawing/2016/SVG/main" r:embed="rId8"/>
                      </a:ext>
                    </a:extLst>
                  </a:blip>
                  <a:stretch>
                    <a:fillRect/>
                  </a:stretch>
                </pic:blipFill>
                <pic:spPr>
                  <a:xfrm>
                    <a:off x="0" y="0"/>
                    <a:ext cx="10764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C711" w14:textId="77777777" w:rsidR="003A5D55" w:rsidRPr="006F6E64" w:rsidRDefault="003A5D55" w:rsidP="00CA1EB9">
      <w:pPr>
        <w:spacing w:line="240" w:lineRule="auto"/>
      </w:pPr>
      <w:r w:rsidRPr="006F6E64">
        <w:separator/>
      </w:r>
    </w:p>
  </w:footnote>
  <w:footnote w:type="continuationSeparator" w:id="0">
    <w:p w14:paraId="34309A1F" w14:textId="77777777" w:rsidR="003A5D55" w:rsidRPr="006F6E64" w:rsidRDefault="003A5D55" w:rsidP="00CA1EB9">
      <w:pPr>
        <w:spacing w:line="240" w:lineRule="auto"/>
      </w:pPr>
      <w:r w:rsidRPr="006F6E64">
        <w:continuationSeparator/>
      </w:r>
    </w:p>
  </w:footnote>
  <w:footnote w:type="continuationNotice" w:id="1">
    <w:p w14:paraId="4B827FB8" w14:textId="77777777" w:rsidR="003A5D55" w:rsidRPr="006F6E64" w:rsidRDefault="003A5D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F892" w14:textId="77777777" w:rsidR="00561C4F" w:rsidRPr="006F6E64" w:rsidRDefault="00561C4F" w:rsidP="00561C4F">
    <w:pPr>
      <w:pStyle w:val="Kopfzeile"/>
      <w:ind w:right="-992"/>
    </w:pPr>
    <w:r w:rsidRPr="006F6E64">
      <w:rPr>
        <w:noProof/>
      </w:rPr>
      <w:drawing>
        <wp:anchor distT="0" distB="0" distL="114300" distR="114300" simplePos="0" relativeHeight="251658249" behindDoc="0" locked="1" layoutInCell="1" allowOverlap="1" wp14:anchorId="1A894326" wp14:editId="1EE1D10A">
          <wp:simplePos x="0" y="0"/>
          <wp:positionH relativeFrom="page">
            <wp:posOffset>900430</wp:posOffset>
          </wp:positionH>
          <wp:positionV relativeFrom="page">
            <wp:posOffset>416560</wp:posOffset>
          </wp:positionV>
          <wp:extent cx="2016000" cy="198000"/>
          <wp:effectExtent l="0" t="0" r="3810" b="0"/>
          <wp:wrapNone/>
          <wp:docPr id="5493025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5903" name="Grafik 1867235903"/>
                  <pic:cNvPicPr/>
                </pic:nvPicPr>
                <pic:blipFill>
                  <a:blip r:embed="rId1">
                    <a:extLst>
                      <a:ext uri="{96DAC541-7B7A-43D3-8B79-37D633B846F1}">
                        <asvg:svgBlip xmlns:asvg="http://schemas.microsoft.com/office/drawing/2016/SVG/main" r:embed="rId2"/>
                      </a:ext>
                    </a:extLst>
                  </a:blip>
                  <a:stretch>
                    <a:fillRect/>
                  </a:stretch>
                </pic:blipFill>
                <pic:spPr>
                  <a:xfrm>
                    <a:off x="0" y="0"/>
                    <a:ext cx="2016000" cy="198000"/>
                  </a:xfrm>
                  <a:prstGeom prst="rect">
                    <a:avLst/>
                  </a:prstGeom>
                </pic:spPr>
              </pic:pic>
            </a:graphicData>
          </a:graphic>
          <wp14:sizeRelH relativeFrom="margin">
            <wp14:pctWidth>0</wp14:pctWidth>
          </wp14:sizeRelH>
          <wp14:sizeRelV relativeFrom="margin">
            <wp14:pctHeight>0</wp14:pctHeight>
          </wp14:sizeRelV>
        </wp:anchor>
      </w:drawing>
    </w:r>
    <w:r w:rsidR="003C0022" w:rsidRPr="006F6E64">
      <w:t xml:space="preserve"> Press Release</w:t>
    </w:r>
    <w:r w:rsidRPr="006F6E64">
      <w:br/>
    </w:r>
    <w:r w:rsidRPr="006F6E64">
      <w:fldChar w:fldCharType="begin"/>
    </w:r>
    <w:r w:rsidRPr="006F6E64">
      <w:instrText xml:space="preserve"> PAGE   \* MERGEFORMAT </w:instrText>
    </w:r>
    <w:r w:rsidRPr="006F6E64">
      <w:fldChar w:fldCharType="separate"/>
    </w:r>
    <w:r w:rsidRPr="006F6E64">
      <w:t>1</w:t>
    </w:r>
    <w:r w:rsidRPr="006F6E64">
      <w:fldChar w:fldCharType="end"/>
    </w:r>
    <w:r w:rsidRPr="006F6E64">
      <w:t>/</w:t>
    </w:r>
    <w:fldSimple w:instr="NUMPAGES   \* MERGEFORMAT">
      <w:r w:rsidRPr="006F6E64">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4807" w14:textId="77777777" w:rsidR="00E85B68" w:rsidRPr="006F6E64" w:rsidRDefault="00F35E7D" w:rsidP="00262791">
    <w:pPr>
      <w:pStyle w:val="Kopfzeile"/>
      <w:ind w:right="-992"/>
    </w:pPr>
    <w:r w:rsidRPr="006F6E64">
      <w:rPr>
        <w:noProof/>
      </w:rPr>
      <w:drawing>
        <wp:anchor distT="0" distB="0" distL="114300" distR="114300" simplePos="0" relativeHeight="251658240" behindDoc="0" locked="1" layoutInCell="1" allowOverlap="1" wp14:anchorId="3B155DCC" wp14:editId="3DBC2E21">
          <wp:simplePos x="0" y="0"/>
          <wp:positionH relativeFrom="page">
            <wp:posOffset>900430</wp:posOffset>
          </wp:positionH>
          <wp:positionV relativeFrom="page">
            <wp:posOffset>416560</wp:posOffset>
          </wp:positionV>
          <wp:extent cx="2016000" cy="198000"/>
          <wp:effectExtent l="0" t="0" r="3810" b="0"/>
          <wp:wrapNone/>
          <wp:docPr id="18672359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5903" name="Grafik 1867235903"/>
                  <pic:cNvPicPr/>
                </pic:nvPicPr>
                <pic:blipFill>
                  <a:blip r:embed="rId1">
                    <a:extLst>
                      <a:ext uri="{96DAC541-7B7A-43D3-8B79-37D633B846F1}">
                        <asvg:svgBlip xmlns:asvg="http://schemas.microsoft.com/office/drawing/2016/SVG/main" r:embed="rId2"/>
                      </a:ext>
                    </a:extLst>
                  </a:blip>
                  <a:stretch>
                    <a:fillRect/>
                  </a:stretch>
                </pic:blipFill>
                <pic:spPr>
                  <a:xfrm>
                    <a:off x="0" y="0"/>
                    <a:ext cx="2016000" cy="198000"/>
                  </a:xfrm>
                  <a:prstGeom prst="rect">
                    <a:avLst/>
                  </a:prstGeom>
                </pic:spPr>
              </pic:pic>
            </a:graphicData>
          </a:graphic>
          <wp14:sizeRelH relativeFrom="margin">
            <wp14:pctWidth>0</wp14:pctWidth>
          </wp14:sizeRelH>
          <wp14:sizeRelV relativeFrom="margin">
            <wp14:pctHeight>0</wp14:pctHeight>
          </wp14:sizeRelV>
        </wp:anchor>
      </w:drawing>
    </w:r>
    <w:r w:rsidR="003C0022" w:rsidRPr="006F6E64">
      <w:t>Press Release</w:t>
    </w:r>
    <w:r w:rsidR="00882ED3" w:rsidRPr="006F6E64">
      <w:br/>
    </w:r>
    <w:r w:rsidR="00E85B68" w:rsidRPr="006F6E64">
      <w:fldChar w:fldCharType="begin"/>
    </w:r>
    <w:r w:rsidR="00E85B68" w:rsidRPr="006F6E64">
      <w:instrText xml:space="preserve"> PAGE   \* MERGEFORMAT </w:instrText>
    </w:r>
    <w:r w:rsidR="00E85B68" w:rsidRPr="006F6E64">
      <w:fldChar w:fldCharType="separate"/>
    </w:r>
    <w:r w:rsidR="00E85B68" w:rsidRPr="006F6E64">
      <w:t>1</w:t>
    </w:r>
    <w:r w:rsidR="00E85B68" w:rsidRPr="006F6E64">
      <w:fldChar w:fldCharType="end"/>
    </w:r>
    <w:r w:rsidR="00E85B68" w:rsidRPr="006F6E64">
      <w:t>/</w:t>
    </w:r>
    <w:fldSimple w:instr="NUMPAGES   \* MERGEFORMAT">
      <w:r w:rsidR="00E85B68" w:rsidRPr="006F6E64">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F1E88"/>
    <w:multiLevelType w:val="hybridMultilevel"/>
    <w:tmpl w:val="DEC81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BF50C3"/>
    <w:multiLevelType w:val="multilevel"/>
    <w:tmpl w:val="179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632310">
    <w:abstractNumId w:val="0"/>
  </w:num>
  <w:num w:numId="2" w16cid:durableId="23390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1"/>
    <w:rsid w:val="00006A83"/>
    <w:rsid w:val="00010762"/>
    <w:rsid w:val="00014467"/>
    <w:rsid w:val="00014B30"/>
    <w:rsid w:val="00015CDD"/>
    <w:rsid w:val="000166C8"/>
    <w:rsid w:val="00020803"/>
    <w:rsid w:val="000314E7"/>
    <w:rsid w:val="000320E2"/>
    <w:rsid w:val="00035742"/>
    <w:rsid w:val="00036D42"/>
    <w:rsid w:val="000531C3"/>
    <w:rsid w:val="00061AA9"/>
    <w:rsid w:val="00062135"/>
    <w:rsid w:val="00064185"/>
    <w:rsid w:val="000711BB"/>
    <w:rsid w:val="00073D75"/>
    <w:rsid w:val="000776B6"/>
    <w:rsid w:val="00084739"/>
    <w:rsid w:val="00085D32"/>
    <w:rsid w:val="00090E1C"/>
    <w:rsid w:val="000A6B8B"/>
    <w:rsid w:val="000B2291"/>
    <w:rsid w:val="000B30CC"/>
    <w:rsid w:val="000C1EAD"/>
    <w:rsid w:val="000D2F47"/>
    <w:rsid w:val="000E0F15"/>
    <w:rsid w:val="000E236D"/>
    <w:rsid w:val="000E2615"/>
    <w:rsid w:val="000E339B"/>
    <w:rsid w:val="000E3878"/>
    <w:rsid w:val="000E5F07"/>
    <w:rsid w:val="000F33D2"/>
    <w:rsid w:val="000F3633"/>
    <w:rsid w:val="00102218"/>
    <w:rsid w:val="001028A2"/>
    <w:rsid w:val="001127BC"/>
    <w:rsid w:val="00112F75"/>
    <w:rsid w:val="00113B8F"/>
    <w:rsid w:val="00113CAC"/>
    <w:rsid w:val="00114A14"/>
    <w:rsid w:val="0012122D"/>
    <w:rsid w:val="001271FB"/>
    <w:rsid w:val="0013020A"/>
    <w:rsid w:val="00131AD2"/>
    <w:rsid w:val="00132BF1"/>
    <w:rsid w:val="00133ACE"/>
    <w:rsid w:val="001364BD"/>
    <w:rsid w:val="001364D3"/>
    <w:rsid w:val="00136511"/>
    <w:rsid w:val="00142266"/>
    <w:rsid w:val="001428FD"/>
    <w:rsid w:val="00150ACA"/>
    <w:rsid w:val="0015142F"/>
    <w:rsid w:val="001514F3"/>
    <w:rsid w:val="00152EFB"/>
    <w:rsid w:val="00156E1C"/>
    <w:rsid w:val="00161C4C"/>
    <w:rsid w:val="0016404D"/>
    <w:rsid w:val="001648C0"/>
    <w:rsid w:val="001724E3"/>
    <w:rsid w:val="0017658A"/>
    <w:rsid w:val="001776D6"/>
    <w:rsid w:val="001835F4"/>
    <w:rsid w:val="001849A7"/>
    <w:rsid w:val="00185473"/>
    <w:rsid w:val="00192059"/>
    <w:rsid w:val="001A01CA"/>
    <w:rsid w:val="001A4071"/>
    <w:rsid w:val="001B1267"/>
    <w:rsid w:val="001B16BA"/>
    <w:rsid w:val="001C1B3B"/>
    <w:rsid w:val="001C3A34"/>
    <w:rsid w:val="001C419B"/>
    <w:rsid w:val="001D3439"/>
    <w:rsid w:val="001D4E25"/>
    <w:rsid w:val="001E38FD"/>
    <w:rsid w:val="001E7CE2"/>
    <w:rsid w:val="001F3646"/>
    <w:rsid w:val="001F38D7"/>
    <w:rsid w:val="001F3E33"/>
    <w:rsid w:val="001F4E01"/>
    <w:rsid w:val="001F56AE"/>
    <w:rsid w:val="0020179C"/>
    <w:rsid w:val="00207B24"/>
    <w:rsid w:val="00211AFE"/>
    <w:rsid w:val="002145F9"/>
    <w:rsid w:val="002223B0"/>
    <w:rsid w:val="00222A03"/>
    <w:rsid w:val="00223893"/>
    <w:rsid w:val="00224DB8"/>
    <w:rsid w:val="00227E5F"/>
    <w:rsid w:val="002307A9"/>
    <w:rsid w:val="00242564"/>
    <w:rsid w:val="00243D69"/>
    <w:rsid w:val="00244863"/>
    <w:rsid w:val="002567F6"/>
    <w:rsid w:val="00256982"/>
    <w:rsid w:val="00256A73"/>
    <w:rsid w:val="00257146"/>
    <w:rsid w:val="002615C8"/>
    <w:rsid w:val="002618C5"/>
    <w:rsid w:val="00262791"/>
    <w:rsid w:val="00274AE6"/>
    <w:rsid w:val="00274DA5"/>
    <w:rsid w:val="0028086C"/>
    <w:rsid w:val="00284928"/>
    <w:rsid w:val="002877B6"/>
    <w:rsid w:val="002902C9"/>
    <w:rsid w:val="002924A0"/>
    <w:rsid w:val="002925CA"/>
    <w:rsid w:val="002942E5"/>
    <w:rsid w:val="002A0F1F"/>
    <w:rsid w:val="002A181F"/>
    <w:rsid w:val="002A1C75"/>
    <w:rsid w:val="002B3369"/>
    <w:rsid w:val="002C2714"/>
    <w:rsid w:val="002C2BF1"/>
    <w:rsid w:val="002C3530"/>
    <w:rsid w:val="002C6F4D"/>
    <w:rsid w:val="002D019A"/>
    <w:rsid w:val="002D68B3"/>
    <w:rsid w:val="002D7B73"/>
    <w:rsid w:val="002E3833"/>
    <w:rsid w:val="002F1836"/>
    <w:rsid w:val="002F46CC"/>
    <w:rsid w:val="002F635F"/>
    <w:rsid w:val="002F6B0D"/>
    <w:rsid w:val="00301829"/>
    <w:rsid w:val="00301FDD"/>
    <w:rsid w:val="0030442F"/>
    <w:rsid w:val="00311B13"/>
    <w:rsid w:val="003142C3"/>
    <w:rsid w:val="003160E3"/>
    <w:rsid w:val="00316DBE"/>
    <w:rsid w:val="0031726A"/>
    <w:rsid w:val="00320C71"/>
    <w:rsid w:val="00325008"/>
    <w:rsid w:val="003250A8"/>
    <w:rsid w:val="0032552B"/>
    <w:rsid w:val="00327D52"/>
    <w:rsid w:val="00332012"/>
    <w:rsid w:val="00333786"/>
    <w:rsid w:val="003372D0"/>
    <w:rsid w:val="00341EDD"/>
    <w:rsid w:val="00350C67"/>
    <w:rsid w:val="0035207C"/>
    <w:rsid w:val="003523B4"/>
    <w:rsid w:val="0035350C"/>
    <w:rsid w:val="00357C1B"/>
    <w:rsid w:val="00361DC3"/>
    <w:rsid w:val="00362B8D"/>
    <w:rsid w:val="00367F85"/>
    <w:rsid w:val="00370A89"/>
    <w:rsid w:val="00371D3A"/>
    <w:rsid w:val="00375ACD"/>
    <w:rsid w:val="00376C27"/>
    <w:rsid w:val="00381552"/>
    <w:rsid w:val="00382947"/>
    <w:rsid w:val="003840BC"/>
    <w:rsid w:val="00384EE7"/>
    <w:rsid w:val="00386CF3"/>
    <w:rsid w:val="00393858"/>
    <w:rsid w:val="003A0591"/>
    <w:rsid w:val="003A2732"/>
    <w:rsid w:val="003A275A"/>
    <w:rsid w:val="003A5D55"/>
    <w:rsid w:val="003A5D79"/>
    <w:rsid w:val="003A75F2"/>
    <w:rsid w:val="003B023E"/>
    <w:rsid w:val="003B16F9"/>
    <w:rsid w:val="003B1F39"/>
    <w:rsid w:val="003B5122"/>
    <w:rsid w:val="003B6452"/>
    <w:rsid w:val="003C0022"/>
    <w:rsid w:val="003C42EE"/>
    <w:rsid w:val="003C4DAE"/>
    <w:rsid w:val="003C5BC4"/>
    <w:rsid w:val="003C6BFC"/>
    <w:rsid w:val="003D03C5"/>
    <w:rsid w:val="003D127C"/>
    <w:rsid w:val="003D4B3D"/>
    <w:rsid w:val="003E12DC"/>
    <w:rsid w:val="003E301E"/>
    <w:rsid w:val="003E4CEA"/>
    <w:rsid w:val="003F1764"/>
    <w:rsid w:val="003F67D6"/>
    <w:rsid w:val="004030AD"/>
    <w:rsid w:val="0041290B"/>
    <w:rsid w:val="00416645"/>
    <w:rsid w:val="004235B4"/>
    <w:rsid w:val="00427B53"/>
    <w:rsid w:val="004414C5"/>
    <w:rsid w:val="00441E72"/>
    <w:rsid w:val="00442BFF"/>
    <w:rsid w:val="004439F6"/>
    <w:rsid w:val="0045093D"/>
    <w:rsid w:val="00450FCA"/>
    <w:rsid w:val="00451621"/>
    <w:rsid w:val="0045253F"/>
    <w:rsid w:val="0045255B"/>
    <w:rsid w:val="0045522A"/>
    <w:rsid w:val="00456FCA"/>
    <w:rsid w:val="00457F3F"/>
    <w:rsid w:val="004656F0"/>
    <w:rsid w:val="00465819"/>
    <w:rsid w:val="00470048"/>
    <w:rsid w:val="00473683"/>
    <w:rsid w:val="004758ED"/>
    <w:rsid w:val="00477398"/>
    <w:rsid w:val="0048221C"/>
    <w:rsid w:val="004825CF"/>
    <w:rsid w:val="00482FFD"/>
    <w:rsid w:val="00484A40"/>
    <w:rsid w:val="00484D7F"/>
    <w:rsid w:val="00485B4C"/>
    <w:rsid w:val="00487B6A"/>
    <w:rsid w:val="004970CD"/>
    <w:rsid w:val="004A00C9"/>
    <w:rsid w:val="004A120B"/>
    <w:rsid w:val="004A361B"/>
    <w:rsid w:val="004B2069"/>
    <w:rsid w:val="004B321E"/>
    <w:rsid w:val="004B33E7"/>
    <w:rsid w:val="004C5B63"/>
    <w:rsid w:val="004D108C"/>
    <w:rsid w:val="004D45D4"/>
    <w:rsid w:val="004D583E"/>
    <w:rsid w:val="004E1F03"/>
    <w:rsid w:val="004E7464"/>
    <w:rsid w:val="004F0E36"/>
    <w:rsid w:val="004F1020"/>
    <w:rsid w:val="004F2DF2"/>
    <w:rsid w:val="004F3A46"/>
    <w:rsid w:val="004F3C43"/>
    <w:rsid w:val="004F4028"/>
    <w:rsid w:val="004F5247"/>
    <w:rsid w:val="004F67B8"/>
    <w:rsid w:val="004F6C85"/>
    <w:rsid w:val="005020AB"/>
    <w:rsid w:val="00502443"/>
    <w:rsid w:val="005028F6"/>
    <w:rsid w:val="005035DC"/>
    <w:rsid w:val="00505491"/>
    <w:rsid w:val="005070CA"/>
    <w:rsid w:val="0050752F"/>
    <w:rsid w:val="0051397B"/>
    <w:rsid w:val="00523ED6"/>
    <w:rsid w:val="005327DB"/>
    <w:rsid w:val="00532BE9"/>
    <w:rsid w:val="00534AF2"/>
    <w:rsid w:val="00534F9F"/>
    <w:rsid w:val="00535AFA"/>
    <w:rsid w:val="0054230D"/>
    <w:rsid w:val="0054255B"/>
    <w:rsid w:val="0054774B"/>
    <w:rsid w:val="00557315"/>
    <w:rsid w:val="00561C4F"/>
    <w:rsid w:val="0056243E"/>
    <w:rsid w:val="00565222"/>
    <w:rsid w:val="00567063"/>
    <w:rsid w:val="005675C7"/>
    <w:rsid w:val="00567CB0"/>
    <w:rsid w:val="005705F4"/>
    <w:rsid w:val="00570C1D"/>
    <w:rsid w:val="0057532A"/>
    <w:rsid w:val="00590BF9"/>
    <w:rsid w:val="00595D72"/>
    <w:rsid w:val="005A5ACA"/>
    <w:rsid w:val="005A5C1E"/>
    <w:rsid w:val="005A748C"/>
    <w:rsid w:val="005A7C3B"/>
    <w:rsid w:val="005C3D7D"/>
    <w:rsid w:val="005D2041"/>
    <w:rsid w:val="005D26FA"/>
    <w:rsid w:val="005D571F"/>
    <w:rsid w:val="005E2ABC"/>
    <w:rsid w:val="005E6D27"/>
    <w:rsid w:val="005F07CE"/>
    <w:rsid w:val="005F1537"/>
    <w:rsid w:val="005F5D15"/>
    <w:rsid w:val="005F5EEA"/>
    <w:rsid w:val="00602B81"/>
    <w:rsid w:val="00602C89"/>
    <w:rsid w:val="006048A0"/>
    <w:rsid w:val="00605B9D"/>
    <w:rsid w:val="006115BF"/>
    <w:rsid w:val="0061415F"/>
    <w:rsid w:val="006175E4"/>
    <w:rsid w:val="00620278"/>
    <w:rsid w:val="00624721"/>
    <w:rsid w:val="00626F2B"/>
    <w:rsid w:val="00627AE5"/>
    <w:rsid w:val="00627BE0"/>
    <w:rsid w:val="006314AA"/>
    <w:rsid w:val="00631EDB"/>
    <w:rsid w:val="006323DE"/>
    <w:rsid w:val="0064332D"/>
    <w:rsid w:val="006511B6"/>
    <w:rsid w:val="006535D7"/>
    <w:rsid w:val="006542AA"/>
    <w:rsid w:val="0066091E"/>
    <w:rsid w:val="00660D2E"/>
    <w:rsid w:val="006653D0"/>
    <w:rsid w:val="00665ABE"/>
    <w:rsid w:val="00666011"/>
    <w:rsid w:val="00666A54"/>
    <w:rsid w:val="00667662"/>
    <w:rsid w:val="006678BB"/>
    <w:rsid w:val="006811D3"/>
    <w:rsid w:val="0068245C"/>
    <w:rsid w:val="00687CD5"/>
    <w:rsid w:val="00691897"/>
    <w:rsid w:val="00692C8B"/>
    <w:rsid w:val="006A0B91"/>
    <w:rsid w:val="006A0E36"/>
    <w:rsid w:val="006A1183"/>
    <w:rsid w:val="006A4875"/>
    <w:rsid w:val="006A5FFD"/>
    <w:rsid w:val="006A7264"/>
    <w:rsid w:val="006A78E3"/>
    <w:rsid w:val="006B0900"/>
    <w:rsid w:val="006B3116"/>
    <w:rsid w:val="006B630E"/>
    <w:rsid w:val="006C08AC"/>
    <w:rsid w:val="006D3B5F"/>
    <w:rsid w:val="006D449E"/>
    <w:rsid w:val="006D5CCB"/>
    <w:rsid w:val="006D7624"/>
    <w:rsid w:val="006E1574"/>
    <w:rsid w:val="006E3126"/>
    <w:rsid w:val="006E3359"/>
    <w:rsid w:val="006E62ED"/>
    <w:rsid w:val="006E755B"/>
    <w:rsid w:val="006F085A"/>
    <w:rsid w:val="006F580F"/>
    <w:rsid w:val="006F5A79"/>
    <w:rsid w:val="006F6E64"/>
    <w:rsid w:val="006F7873"/>
    <w:rsid w:val="0070102E"/>
    <w:rsid w:val="00702956"/>
    <w:rsid w:val="007030D8"/>
    <w:rsid w:val="007040B9"/>
    <w:rsid w:val="00704966"/>
    <w:rsid w:val="00705D04"/>
    <w:rsid w:val="007133D1"/>
    <w:rsid w:val="00713A79"/>
    <w:rsid w:val="00717618"/>
    <w:rsid w:val="007211E1"/>
    <w:rsid w:val="007243BE"/>
    <w:rsid w:val="0072787B"/>
    <w:rsid w:val="00727BEE"/>
    <w:rsid w:val="007302AA"/>
    <w:rsid w:val="00732175"/>
    <w:rsid w:val="007325F3"/>
    <w:rsid w:val="007342FD"/>
    <w:rsid w:val="007369A5"/>
    <w:rsid w:val="007430E1"/>
    <w:rsid w:val="007560FF"/>
    <w:rsid w:val="00756597"/>
    <w:rsid w:val="007568CA"/>
    <w:rsid w:val="007604BC"/>
    <w:rsid w:val="007605BB"/>
    <w:rsid w:val="007621B4"/>
    <w:rsid w:val="0076274B"/>
    <w:rsid w:val="00763920"/>
    <w:rsid w:val="00764A15"/>
    <w:rsid w:val="007665F1"/>
    <w:rsid w:val="007668A0"/>
    <w:rsid w:val="00770799"/>
    <w:rsid w:val="007726E8"/>
    <w:rsid w:val="00775DEE"/>
    <w:rsid w:val="00775FA1"/>
    <w:rsid w:val="00786532"/>
    <w:rsid w:val="007939DE"/>
    <w:rsid w:val="00796CB2"/>
    <w:rsid w:val="00797EFD"/>
    <w:rsid w:val="007A286B"/>
    <w:rsid w:val="007A6E03"/>
    <w:rsid w:val="007B31EF"/>
    <w:rsid w:val="007B661A"/>
    <w:rsid w:val="007C0405"/>
    <w:rsid w:val="007C1122"/>
    <w:rsid w:val="007C35DA"/>
    <w:rsid w:val="007C6ADF"/>
    <w:rsid w:val="007D06A5"/>
    <w:rsid w:val="007D0E4D"/>
    <w:rsid w:val="007D2090"/>
    <w:rsid w:val="007F3A82"/>
    <w:rsid w:val="007F4AA5"/>
    <w:rsid w:val="007F77F7"/>
    <w:rsid w:val="00803573"/>
    <w:rsid w:val="008038C4"/>
    <w:rsid w:val="00806909"/>
    <w:rsid w:val="00810C20"/>
    <w:rsid w:val="00812156"/>
    <w:rsid w:val="00812C9F"/>
    <w:rsid w:val="008143DA"/>
    <w:rsid w:val="00814D60"/>
    <w:rsid w:val="00816854"/>
    <w:rsid w:val="00820874"/>
    <w:rsid w:val="008219BC"/>
    <w:rsid w:val="00821C61"/>
    <w:rsid w:val="00824D28"/>
    <w:rsid w:val="00827CD7"/>
    <w:rsid w:val="008323B2"/>
    <w:rsid w:val="008368FD"/>
    <w:rsid w:val="00837A72"/>
    <w:rsid w:val="008417ED"/>
    <w:rsid w:val="00843F0E"/>
    <w:rsid w:val="00844B8A"/>
    <w:rsid w:val="008469D6"/>
    <w:rsid w:val="00850A52"/>
    <w:rsid w:val="00852519"/>
    <w:rsid w:val="008575EF"/>
    <w:rsid w:val="00860FFC"/>
    <w:rsid w:val="00870AC8"/>
    <w:rsid w:val="00873823"/>
    <w:rsid w:val="008743F4"/>
    <w:rsid w:val="00882ED3"/>
    <w:rsid w:val="00883609"/>
    <w:rsid w:val="00886DE7"/>
    <w:rsid w:val="00895D91"/>
    <w:rsid w:val="008A618A"/>
    <w:rsid w:val="008B0152"/>
    <w:rsid w:val="008B3FD5"/>
    <w:rsid w:val="008B605D"/>
    <w:rsid w:val="008B7960"/>
    <w:rsid w:val="008C0D74"/>
    <w:rsid w:val="008C2893"/>
    <w:rsid w:val="008C2FC7"/>
    <w:rsid w:val="008C3005"/>
    <w:rsid w:val="008C4950"/>
    <w:rsid w:val="008C7C6E"/>
    <w:rsid w:val="008E0F9B"/>
    <w:rsid w:val="008E1F29"/>
    <w:rsid w:val="008E2E67"/>
    <w:rsid w:val="008E38A1"/>
    <w:rsid w:val="008F1A55"/>
    <w:rsid w:val="009049D2"/>
    <w:rsid w:val="00904C7D"/>
    <w:rsid w:val="00910EC7"/>
    <w:rsid w:val="0091299E"/>
    <w:rsid w:val="00921C42"/>
    <w:rsid w:val="00923BDD"/>
    <w:rsid w:val="009252B2"/>
    <w:rsid w:val="00930117"/>
    <w:rsid w:val="009302B0"/>
    <w:rsid w:val="00931F5E"/>
    <w:rsid w:val="00936BDB"/>
    <w:rsid w:val="009432DC"/>
    <w:rsid w:val="009439A3"/>
    <w:rsid w:val="00947830"/>
    <w:rsid w:val="0095299D"/>
    <w:rsid w:val="00953BEB"/>
    <w:rsid w:val="00954C37"/>
    <w:rsid w:val="009606C5"/>
    <w:rsid w:val="00960E5F"/>
    <w:rsid w:val="00962415"/>
    <w:rsid w:val="00963F5D"/>
    <w:rsid w:val="00972683"/>
    <w:rsid w:val="00977493"/>
    <w:rsid w:val="00980F04"/>
    <w:rsid w:val="009832D0"/>
    <w:rsid w:val="009853CF"/>
    <w:rsid w:val="00986ADE"/>
    <w:rsid w:val="00986EDD"/>
    <w:rsid w:val="00987FAD"/>
    <w:rsid w:val="00993E75"/>
    <w:rsid w:val="00996EE9"/>
    <w:rsid w:val="009A147B"/>
    <w:rsid w:val="009A528D"/>
    <w:rsid w:val="009A6FB7"/>
    <w:rsid w:val="009B09BD"/>
    <w:rsid w:val="009B3497"/>
    <w:rsid w:val="009B7CBD"/>
    <w:rsid w:val="009B7F59"/>
    <w:rsid w:val="009C0F6A"/>
    <w:rsid w:val="009C3366"/>
    <w:rsid w:val="009C3A05"/>
    <w:rsid w:val="009D6743"/>
    <w:rsid w:val="009D6AD5"/>
    <w:rsid w:val="009E0BFB"/>
    <w:rsid w:val="009E22BE"/>
    <w:rsid w:val="009E3C05"/>
    <w:rsid w:val="009E607E"/>
    <w:rsid w:val="009E6971"/>
    <w:rsid w:val="00A0202A"/>
    <w:rsid w:val="00A022C5"/>
    <w:rsid w:val="00A05CC6"/>
    <w:rsid w:val="00A063C3"/>
    <w:rsid w:val="00A12E20"/>
    <w:rsid w:val="00A13559"/>
    <w:rsid w:val="00A14CD7"/>
    <w:rsid w:val="00A20C55"/>
    <w:rsid w:val="00A21A68"/>
    <w:rsid w:val="00A25F4C"/>
    <w:rsid w:val="00A41D99"/>
    <w:rsid w:val="00A43A12"/>
    <w:rsid w:val="00A5088B"/>
    <w:rsid w:val="00A5268D"/>
    <w:rsid w:val="00A52B5B"/>
    <w:rsid w:val="00A56D1B"/>
    <w:rsid w:val="00A57F42"/>
    <w:rsid w:val="00A610D2"/>
    <w:rsid w:val="00A61A7C"/>
    <w:rsid w:val="00A61BA8"/>
    <w:rsid w:val="00A66107"/>
    <w:rsid w:val="00A702B3"/>
    <w:rsid w:val="00A735D4"/>
    <w:rsid w:val="00A747EC"/>
    <w:rsid w:val="00A76015"/>
    <w:rsid w:val="00A77C06"/>
    <w:rsid w:val="00A807C7"/>
    <w:rsid w:val="00A91FD3"/>
    <w:rsid w:val="00A95826"/>
    <w:rsid w:val="00A9660E"/>
    <w:rsid w:val="00AA2214"/>
    <w:rsid w:val="00AA3F1A"/>
    <w:rsid w:val="00AA59DD"/>
    <w:rsid w:val="00AA6245"/>
    <w:rsid w:val="00AA77BA"/>
    <w:rsid w:val="00AA7C86"/>
    <w:rsid w:val="00AB090F"/>
    <w:rsid w:val="00AB093D"/>
    <w:rsid w:val="00AB1ED9"/>
    <w:rsid w:val="00AB4137"/>
    <w:rsid w:val="00AB427E"/>
    <w:rsid w:val="00AB48ED"/>
    <w:rsid w:val="00AB5767"/>
    <w:rsid w:val="00AB74CC"/>
    <w:rsid w:val="00AC1CBA"/>
    <w:rsid w:val="00AC4F1E"/>
    <w:rsid w:val="00AD2592"/>
    <w:rsid w:val="00AD6B97"/>
    <w:rsid w:val="00AE0EF3"/>
    <w:rsid w:val="00AE1DE6"/>
    <w:rsid w:val="00AE2057"/>
    <w:rsid w:val="00AE6229"/>
    <w:rsid w:val="00AF5494"/>
    <w:rsid w:val="00B00684"/>
    <w:rsid w:val="00B016EC"/>
    <w:rsid w:val="00B100DA"/>
    <w:rsid w:val="00B20E88"/>
    <w:rsid w:val="00B21C0A"/>
    <w:rsid w:val="00B315C4"/>
    <w:rsid w:val="00B32BCF"/>
    <w:rsid w:val="00B36E85"/>
    <w:rsid w:val="00B37428"/>
    <w:rsid w:val="00B405DD"/>
    <w:rsid w:val="00B40ADA"/>
    <w:rsid w:val="00B43AC2"/>
    <w:rsid w:val="00B43E83"/>
    <w:rsid w:val="00B44347"/>
    <w:rsid w:val="00B464A6"/>
    <w:rsid w:val="00B5352C"/>
    <w:rsid w:val="00B53D74"/>
    <w:rsid w:val="00B5756A"/>
    <w:rsid w:val="00B67B0A"/>
    <w:rsid w:val="00B72253"/>
    <w:rsid w:val="00B74A4A"/>
    <w:rsid w:val="00B76A57"/>
    <w:rsid w:val="00B8301A"/>
    <w:rsid w:val="00B83D00"/>
    <w:rsid w:val="00B907D9"/>
    <w:rsid w:val="00B92DAE"/>
    <w:rsid w:val="00B93AA0"/>
    <w:rsid w:val="00B93C40"/>
    <w:rsid w:val="00BA1172"/>
    <w:rsid w:val="00BA13C3"/>
    <w:rsid w:val="00BA3333"/>
    <w:rsid w:val="00BA74A1"/>
    <w:rsid w:val="00BA7F47"/>
    <w:rsid w:val="00BB2374"/>
    <w:rsid w:val="00BB63E2"/>
    <w:rsid w:val="00BB6A08"/>
    <w:rsid w:val="00BB7787"/>
    <w:rsid w:val="00BC5910"/>
    <w:rsid w:val="00BC592A"/>
    <w:rsid w:val="00BC7189"/>
    <w:rsid w:val="00BD2D29"/>
    <w:rsid w:val="00BD5E06"/>
    <w:rsid w:val="00BD7515"/>
    <w:rsid w:val="00BF2D95"/>
    <w:rsid w:val="00BF3735"/>
    <w:rsid w:val="00BF5CE8"/>
    <w:rsid w:val="00C05F21"/>
    <w:rsid w:val="00C07C8F"/>
    <w:rsid w:val="00C1432E"/>
    <w:rsid w:val="00C200DA"/>
    <w:rsid w:val="00C205B8"/>
    <w:rsid w:val="00C22902"/>
    <w:rsid w:val="00C252A2"/>
    <w:rsid w:val="00C25714"/>
    <w:rsid w:val="00C324B0"/>
    <w:rsid w:val="00C32872"/>
    <w:rsid w:val="00C33530"/>
    <w:rsid w:val="00C346A0"/>
    <w:rsid w:val="00C41086"/>
    <w:rsid w:val="00C4357D"/>
    <w:rsid w:val="00C47B50"/>
    <w:rsid w:val="00C565E0"/>
    <w:rsid w:val="00C6100C"/>
    <w:rsid w:val="00C61191"/>
    <w:rsid w:val="00C64A23"/>
    <w:rsid w:val="00C65956"/>
    <w:rsid w:val="00C65AD3"/>
    <w:rsid w:val="00C6785B"/>
    <w:rsid w:val="00C73834"/>
    <w:rsid w:val="00C75489"/>
    <w:rsid w:val="00C77096"/>
    <w:rsid w:val="00C7795D"/>
    <w:rsid w:val="00C80A77"/>
    <w:rsid w:val="00C84659"/>
    <w:rsid w:val="00C87429"/>
    <w:rsid w:val="00C91ACD"/>
    <w:rsid w:val="00CA1778"/>
    <w:rsid w:val="00CA1EB9"/>
    <w:rsid w:val="00CA3278"/>
    <w:rsid w:val="00CB114F"/>
    <w:rsid w:val="00CC06C6"/>
    <w:rsid w:val="00CC0799"/>
    <w:rsid w:val="00CC1826"/>
    <w:rsid w:val="00CD055F"/>
    <w:rsid w:val="00CD442D"/>
    <w:rsid w:val="00CD5497"/>
    <w:rsid w:val="00CD6C18"/>
    <w:rsid w:val="00CD7DDD"/>
    <w:rsid w:val="00CE2080"/>
    <w:rsid w:val="00CE2429"/>
    <w:rsid w:val="00CE3BD8"/>
    <w:rsid w:val="00CE51A4"/>
    <w:rsid w:val="00CE7012"/>
    <w:rsid w:val="00CE71C3"/>
    <w:rsid w:val="00CF235A"/>
    <w:rsid w:val="00CF2ED5"/>
    <w:rsid w:val="00CF5048"/>
    <w:rsid w:val="00CF71BE"/>
    <w:rsid w:val="00D05971"/>
    <w:rsid w:val="00D07044"/>
    <w:rsid w:val="00D0790D"/>
    <w:rsid w:val="00D1001D"/>
    <w:rsid w:val="00D137F7"/>
    <w:rsid w:val="00D16685"/>
    <w:rsid w:val="00D23920"/>
    <w:rsid w:val="00D26A3B"/>
    <w:rsid w:val="00D26DBE"/>
    <w:rsid w:val="00D27E36"/>
    <w:rsid w:val="00D315FA"/>
    <w:rsid w:val="00D33A02"/>
    <w:rsid w:val="00D362F5"/>
    <w:rsid w:val="00D3706E"/>
    <w:rsid w:val="00D37978"/>
    <w:rsid w:val="00D4515A"/>
    <w:rsid w:val="00D45C00"/>
    <w:rsid w:val="00D472D7"/>
    <w:rsid w:val="00D4780E"/>
    <w:rsid w:val="00D5593C"/>
    <w:rsid w:val="00D56954"/>
    <w:rsid w:val="00D61248"/>
    <w:rsid w:val="00D6259F"/>
    <w:rsid w:val="00D633E8"/>
    <w:rsid w:val="00D66235"/>
    <w:rsid w:val="00D663A7"/>
    <w:rsid w:val="00D71D94"/>
    <w:rsid w:val="00D8140E"/>
    <w:rsid w:val="00D8237C"/>
    <w:rsid w:val="00D938AA"/>
    <w:rsid w:val="00DA461D"/>
    <w:rsid w:val="00DA7774"/>
    <w:rsid w:val="00DB0C24"/>
    <w:rsid w:val="00DB195A"/>
    <w:rsid w:val="00DB2488"/>
    <w:rsid w:val="00DB2B1B"/>
    <w:rsid w:val="00DB3BF1"/>
    <w:rsid w:val="00DC230F"/>
    <w:rsid w:val="00DC4EA5"/>
    <w:rsid w:val="00DC4FDA"/>
    <w:rsid w:val="00DD5B8E"/>
    <w:rsid w:val="00DE1526"/>
    <w:rsid w:val="00DF2873"/>
    <w:rsid w:val="00DF33FF"/>
    <w:rsid w:val="00DF36B4"/>
    <w:rsid w:val="00DF44F4"/>
    <w:rsid w:val="00DF5079"/>
    <w:rsid w:val="00E00482"/>
    <w:rsid w:val="00E0165B"/>
    <w:rsid w:val="00E018AE"/>
    <w:rsid w:val="00E03889"/>
    <w:rsid w:val="00E139F4"/>
    <w:rsid w:val="00E1584E"/>
    <w:rsid w:val="00E15FCA"/>
    <w:rsid w:val="00E233E0"/>
    <w:rsid w:val="00E31417"/>
    <w:rsid w:val="00E33B35"/>
    <w:rsid w:val="00E3569A"/>
    <w:rsid w:val="00E42C92"/>
    <w:rsid w:val="00E44001"/>
    <w:rsid w:val="00E47C77"/>
    <w:rsid w:val="00E55876"/>
    <w:rsid w:val="00E629BA"/>
    <w:rsid w:val="00E64FC3"/>
    <w:rsid w:val="00E7030E"/>
    <w:rsid w:val="00E72EDD"/>
    <w:rsid w:val="00E74F24"/>
    <w:rsid w:val="00E800CF"/>
    <w:rsid w:val="00E807E6"/>
    <w:rsid w:val="00E84256"/>
    <w:rsid w:val="00E85B68"/>
    <w:rsid w:val="00E86AA7"/>
    <w:rsid w:val="00E90009"/>
    <w:rsid w:val="00E91A37"/>
    <w:rsid w:val="00E9216D"/>
    <w:rsid w:val="00E92FE6"/>
    <w:rsid w:val="00E94DD1"/>
    <w:rsid w:val="00E95446"/>
    <w:rsid w:val="00E9738E"/>
    <w:rsid w:val="00E973AA"/>
    <w:rsid w:val="00E97863"/>
    <w:rsid w:val="00EA0C11"/>
    <w:rsid w:val="00EA3C4A"/>
    <w:rsid w:val="00EA5A23"/>
    <w:rsid w:val="00EB0BE9"/>
    <w:rsid w:val="00EB1599"/>
    <w:rsid w:val="00EB37BB"/>
    <w:rsid w:val="00EB4754"/>
    <w:rsid w:val="00EB5435"/>
    <w:rsid w:val="00EB69C9"/>
    <w:rsid w:val="00EC3D04"/>
    <w:rsid w:val="00EC576E"/>
    <w:rsid w:val="00EC7025"/>
    <w:rsid w:val="00ED0D8A"/>
    <w:rsid w:val="00ED230B"/>
    <w:rsid w:val="00ED2CBE"/>
    <w:rsid w:val="00ED622D"/>
    <w:rsid w:val="00ED6A09"/>
    <w:rsid w:val="00EE0F68"/>
    <w:rsid w:val="00EE13C4"/>
    <w:rsid w:val="00EE5504"/>
    <w:rsid w:val="00EF06C8"/>
    <w:rsid w:val="00EF4354"/>
    <w:rsid w:val="00F111B0"/>
    <w:rsid w:val="00F111ED"/>
    <w:rsid w:val="00F1226E"/>
    <w:rsid w:val="00F13DF3"/>
    <w:rsid w:val="00F16F84"/>
    <w:rsid w:val="00F171B7"/>
    <w:rsid w:val="00F17CED"/>
    <w:rsid w:val="00F21CF0"/>
    <w:rsid w:val="00F21F98"/>
    <w:rsid w:val="00F275DB"/>
    <w:rsid w:val="00F35E7D"/>
    <w:rsid w:val="00F362DE"/>
    <w:rsid w:val="00F37041"/>
    <w:rsid w:val="00F37403"/>
    <w:rsid w:val="00F37BAE"/>
    <w:rsid w:val="00F41D64"/>
    <w:rsid w:val="00F42DA2"/>
    <w:rsid w:val="00F45AA6"/>
    <w:rsid w:val="00F50C1D"/>
    <w:rsid w:val="00F534F5"/>
    <w:rsid w:val="00F5488B"/>
    <w:rsid w:val="00F55847"/>
    <w:rsid w:val="00F606AE"/>
    <w:rsid w:val="00F634F2"/>
    <w:rsid w:val="00F6589D"/>
    <w:rsid w:val="00F736A2"/>
    <w:rsid w:val="00F74D86"/>
    <w:rsid w:val="00F74D9F"/>
    <w:rsid w:val="00F90339"/>
    <w:rsid w:val="00F90F26"/>
    <w:rsid w:val="00F90F64"/>
    <w:rsid w:val="00F9314D"/>
    <w:rsid w:val="00F9483C"/>
    <w:rsid w:val="00F959B7"/>
    <w:rsid w:val="00F96DF2"/>
    <w:rsid w:val="00F97860"/>
    <w:rsid w:val="00F97D2B"/>
    <w:rsid w:val="00FA4A79"/>
    <w:rsid w:val="00FA4CA9"/>
    <w:rsid w:val="00FB0907"/>
    <w:rsid w:val="00FB12B4"/>
    <w:rsid w:val="00FB180A"/>
    <w:rsid w:val="00FB2450"/>
    <w:rsid w:val="00FB27D7"/>
    <w:rsid w:val="00FB2B18"/>
    <w:rsid w:val="00FB5DDA"/>
    <w:rsid w:val="00FB658D"/>
    <w:rsid w:val="00FC063E"/>
    <w:rsid w:val="00FC0A95"/>
    <w:rsid w:val="00FC5585"/>
    <w:rsid w:val="00FC6514"/>
    <w:rsid w:val="00FD2AD1"/>
    <w:rsid w:val="00FD4908"/>
    <w:rsid w:val="00FD7FAC"/>
    <w:rsid w:val="00FE1376"/>
    <w:rsid w:val="00FE354D"/>
    <w:rsid w:val="00FE4B94"/>
    <w:rsid w:val="00FF0E96"/>
    <w:rsid w:val="00FF4666"/>
    <w:rsid w:val="00FF633D"/>
    <w:rsid w:val="00FF6791"/>
    <w:rsid w:val="00FF7D6A"/>
    <w:rsid w:val="5FF0D226"/>
    <w:rsid w:val="6FBD40E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E79B"/>
  <w15:chartTrackingRefBased/>
  <w15:docId w15:val="{E218B736-2B23-485B-B38C-D8CD2498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35A"/>
    <w:pPr>
      <w:spacing w:after="0" w:line="320" w:lineRule="atLeast"/>
    </w:pPr>
    <w:rPr>
      <w:rFonts w:ascii="Sennheiser Office" w:hAnsi="Sennheiser Office"/>
      <w:sz w:val="20"/>
      <w:lang w:val="en-GB"/>
    </w:rPr>
  </w:style>
  <w:style w:type="paragraph" w:styleId="berschrift1">
    <w:name w:val="heading 1"/>
    <w:basedOn w:val="Standard"/>
    <w:next w:val="Standard"/>
    <w:link w:val="berschrift1Zchn"/>
    <w:uiPriority w:val="9"/>
    <w:qFormat/>
    <w:rsid w:val="007A6E03"/>
    <w:pPr>
      <w:keepNext/>
      <w:keepLines/>
      <w:outlineLvl w:val="0"/>
    </w:pPr>
    <w:rPr>
      <w:rFonts w:asciiTheme="majorHAnsi" w:eastAsiaTheme="majorEastAsia" w:hAnsiTheme="majorHAnsi" w:cstheme="majorBidi"/>
      <w:b/>
      <w:color w:val="000000" w:themeColor="text1"/>
      <w:spacing w:val="-3"/>
      <w:sz w:val="24"/>
      <w:szCs w:val="32"/>
    </w:rPr>
  </w:style>
  <w:style w:type="paragraph" w:styleId="berschrift2">
    <w:name w:val="heading 2"/>
    <w:basedOn w:val="Standard"/>
    <w:next w:val="Standard"/>
    <w:link w:val="berschrift2Zchn"/>
    <w:uiPriority w:val="9"/>
    <w:semiHidden/>
    <w:unhideWhenUsed/>
    <w:rsid w:val="006F7873"/>
    <w:pPr>
      <w:keepNext/>
      <w:keepLines/>
      <w:spacing w:before="40"/>
      <w:outlineLvl w:val="1"/>
    </w:pPr>
    <w:rPr>
      <w:rFonts w:asciiTheme="majorHAnsi" w:eastAsiaTheme="majorEastAsia" w:hAnsiTheme="majorHAnsi" w:cstheme="majorBidi"/>
      <w:color w:val="006F9F" w:themeColor="accent1" w:themeShade="BF"/>
      <w:sz w:val="26"/>
      <w:szCs w:val="26"/>
    </w:rPr>
  </w:style>
  <w:style w:type="paragraph" w:styleId="berschrift3">
    <w:name w:val="heading 3"/>
    <w:basedOn w:val="Standard"/>
    <w:next w:val="Standard"/>
    <w:link w:val="berschrift3Zchn"/>
    <w:uiPriority w:val="9"/>
    <w:semiHidden/>
    <w:unhideWhenUsed/>
    <w:qFormat/>
    <w:rsid w:val="00844B8A"/>
    <w:pPr>
      <w:keepNext/>
      <w:keepLines/>
      <w:spacing w:before="40"/>
      <w:outlineLvl w:val="2"/>
    </w:pPr>
    <w:rPr>
      <w:rFonts w:asciiTheme="majorHAnsi" w:eastAsiaTheme="majorEastAsia" w:hAnsiTheme="majorHAnsi" w:cstheme="majorBidi"/>
      <w:color w:val="00496A"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2214"/>
    <w:pPr>
      <w:tabs>
        <w:tab w:val="center" w:pos="4536"/>
        <w:tab w:val="right" w:pos="9072"/>
      </w:tabs>
      <w:spacing w:line="218" w:lineRule="auto"/>
      <w:ind w:right="-964"/>
      <w:jc w:val="right"/>
    </w:pPr>
    <w:rPr>
      <w:b/>
      <w:color w:val="000000" w:themeColor="text1"/>
    </w:rPr>
  </w:style>
  <w:style w:type="character" w:customStyle="1" w:styleId="KopfzeileZchn">
    <w:name w:val="Kopfzeile Zchn"/>
    <w:basedOn w:val="Absatz-Standardschriftart"/>
    <w:link w:val="Kopfzeile"/>
    <w:uiPriority w:val="99"/>
    <w:rsid w:val="00AA2214"/>
    <w:rPr>
      <w:rFonts w:ascii="Sennheiser Office" w:hAnsi="Sennheiser Office"/>
      <w:b/>
      <w:color w:val="000000" w:themeColor="text1"/>
      <w:sz w:val="20"/>
    </w:rPr>
  </w:style>
  <w:style w:type="paragraph" w:styleId="Fuzeile">
    <w:name w:val="footer"/>
    <w:basedOn w:val="Standard"/>
    <w:link w:val="FuzeileZchn"/>
    <w:uiPriority w:val="99"/>
    <w:unhideWhenUsed/>
    <w:rsid w:val="00AB5767"/>
    <w:pPr>
      <w:spacing w:line="180" w:lineRule="atLeast"/>
    </w:pPr>
    <w:rPr>
      <w:sz w:val="12"/>
    </w:rPr>
  </w:style>
  <w:style w:type="character" w:customStyle="1" w:styleId="FuzeileZchn">
    <w:name w:val="Fußzeile Zchn"/>
    <w:basedOn w:val="Absatz-Standardschriftart"/>
    <w:link w:val="Fuzeile"/>
    <w:uiPriority w:val="99"/>
    <w:rsid w:val="00AB5767"/>
    <w:rPr>
      <w:sz w:val="12"/>
      <w:lang w:val="en-GB"/>
    </w:rPr>
  </w:style>
  <w:style w:type="table" w:styleId="Tabellenraster">
    <w:name w:val="Table Grid"/>
    <w:basedOn w:val="NormaleTabelle"/>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Standard"/>
    <w:qFormat/>
    <w:rsid w:val="00FB5DDA"/>
    <w:pPr>
      <w:spacing w:before="180" w:after="180" w:line="240" w:lineRule="auto"/>
    </w:pPr>
    <w:rPr>
      <w:noProof/>
    </w:rPr>
  </w:style>
  <w:style w:type="character" w:styleId="Fett">
    <w:name w:val="Strong"/>
    <w:basedOn w:val="Absatz-Standardschriftart"/>
    <w:uiPriority w:val="22"/>
    <w:qFormat/>
    <w:rsid w:val="00150ACA"/>
    <w:rPr>
      <w:b/>
      <w:bCs/>
    </w:rPr>
  </w:style>
  <w:style w:type="character" w:customStyle="1" w:styleId="berschrift1Zchn">
    <w:name w:val="Überschrift 1 Zchn"/>
    <w:basedOn w:val="Absatz-Standardschriftart"/>
    <w:link w:val="berschrift1"/>
    <w:uiPriority w:val="9"/>
    <w:rsid w:val="007A6E03"/>
    <w:rPr>
      <w:rFonts w:asciiTheme="majorHAnsi" w:eastAsiaTheme="majorEastAsia" w:hAnsiTheme="majorHAnsi" w:cstheme="majorBidi"/>
      <w:b/>
      <w:color w:val="000000" w:themeColor="text1"/>
      <w:spacing w:val="-3"/>
      <w:sz w:val="24"/>
      <w:szCs w:val="32"/>
      <w:lang w:val="en-GB"/>
    </w:rPr>
  </w:style>
  <w:style w:type="character" w:customStyle="1" w:styleId="Blue">
    <w:name w:val="Blue"/>
    <w:basedOn w:val="Absatz-Standardschriftart"/>
    <w:uiPriority w:val="1"/>
    <w:qFormat/>
    <w:rsid w:val="00D71D94"/>
    <w:rPr>
      <w:bCs/>
      <w:color w:val="0095D5" w:themeColor="accent1"/>
      <w:lang w:val="de-DE"/>
    </w:rPr>
  </w:style>
  <w:style w:type="paragraph" w:customStyle="1" w:styleId="Bildunterschrift">
    <w:name w:val="Bildunterschrift"/>
    <w:basedOn w:val="Standard"/>
    <w:qFormat/>
    <w:rsid w:val="00E7030E"/>
    <w:pPr>
      <w:spacing w:line="208" w:lineRule="atLeast"/>
    </w:pPr>
    <w:rPr>
      <w:sz w:val="16"/>
    </w:rPr>
  </w:style>
  <w:style w:type="paragraph" w:customStyle="1" w:styleId="Presscontact">
    <w:name w:val="Press contact"/>
    <w:basedOn w:val="Standard"/>
    <w:qFormat/>
    <w:rsid w:val="00EA5A23"/>
    <w:pPr>
      <w:spacing w:line="220" w:lineRule="atLeast"/>
    </w:pPr>
    <w:rPr>
      <w:sz w:val="16"/>
    </w:rPr>
  </w:style>
  <w:style w:type="character" w:styleId="Kommentarzeichen">
    <w:name w:val="annotation reference"/>
    <w:basedOn w:val="Absatz-Standardschriftart"/>
    <w:uiPriority w:val="99"/>
    <w:semiHidden/>
    <w:unhideWhenUsed/>
    <w:rsid w:val="00B67B0A"/>
    <w:rPr>
      <w:sz w:val="16"/>
      <w:szCs w:val="16"/>
    </w:rPr>
  </w:style>
  <w:style w:type="paragraph" w:styleId="Kommentartext">
    <w:name w:val="annotation text"/>
    <w:basedOn w:val="Standard"/>
    <w:link w:val="KommentartextZchn"/>
    <w:uiPriority w:val="99"/>
    <w:unhideWhenUsed/>
    <w:rsid w:val="00B67B0A"/>
    <w:pPr>
      <w:spacing w:line="240" w:lineRule="auto"/>
    </w:pPr>
    <w:rPr>
      <w:szCs w:val="20"/>
    </w:rPr>
  </w:style>
  <w:style w:type="character" w:customStyle="1" w:styleId="KommentartextZchn">
    <w:name w:val="Kommentartext Zchn"/>
    <w:basedOn w:val="Absatz-Standardschriftart"/>
    <w:link w:val="Kommentartext"/>
    <w:uiPriority w:val="99"/>
    <w:rsid w:val="00B67B0A"/>
    <w:rPr>
      <w:rFonts w:ascii="Sennheiser Office" w:hAnsi="Sennheiser Office"/>
      <w:sz w:val="20"/>
      <w:szCs w:val="20"/>
      <w:lang w:val="en-GB"/>
    </w:rPr>
  </w:style>
  <w:style w:type="paragraph" w:styleId="Kommentarthema">
    <w:name w:val="annotation subject"/>
    <w:basedOn w:val="Kommentartext"/>
    <w:next w:val="Kommentartext"/>
    <w:link w:val="KommentarthemaZchn"/>
    <w:uiPriority w:val="99"/>
    <w:semiHidden/>
    <w:unhideWhenUsed/>
    <w:rsid w:val="00B67B0A"/>
    <w:rPr>
      <w:b/>
      <w:bCs/>
    </w:rPr>
  </w:style>
  <w:style w:type="character" w:customStyle="1" w:styleId="KommentarthemaZchn">
    <w:name w:val="Kommentarthema Zchn"/>
    <w:basedOn w:val="KommentartextZchn"/>
    <w:link w:val="Kommentarthema"/>
    <w:uiPriority w:val="99"/>
    <w:semiHidden/>
    <w:rsid w:val="00B67B0A"/>
    <w:rPr>
      <w:rFonts w:ascii="Sennheiser Office" w:hAnsi="Sennheiser Office"/>
      <w:b/>
      <w:bCs/>
      <w:sz w:val="20"/>
      <w:szCs w:val="20"/>
      <w:lang w:val="en-GB"/>
    </w:rPr>
  </w:style>
  <w:style w:type="character" w:styleId="Hyperlink">
    <w:name w:val="Hyperlink"/>
    <w:basedOn w:val="Absatz-Standardschriftart"/>
    <w:uiPriority w:val="99"/>
    <w:unhideWhenUsed/>
    <w:rsid w:val="002F635F"/>
    <w:rPr>
      <w:color w:val="000000" w:themeColor="hyperlink"/>
      <w:u w:val="single"/>
    </w:rPr>
  </w:style>
  <w:style w:type="paragraph" w:styleId="Listenabsatz">
    <w:name w:val="List Paragraph"/>
    <w:basedOn w:val="Standard"/>
    <w:uiPriority w:val="34"/>
    <w:rsid w:val="002F635F"/>
    <w:pPr>
      <w:ind w:left="720"/>
      <w:contextualSpacing/>
    </w:pPr>
  </w:style>
  <w:style w:type="character" w:styleId="Erwhnung">
    <w:name w:val="Mention"/>
    <w:basedOn w:val="Absatz-Standardschriftart"/>
    <w:uiPriority w:val="99"/>
    <w:unhideWhenUsed/>
    <w:rsid w:val="00274AE6"/>
    <w:rPr>
      <w:color w:val="2B579A"/>
      <w:shd w:val="clear" w:color="auto" w:fill="E1DFDD"/>
    </w:rPr>
  </w:style>
  <w:style w:type="paragraph" w:styleId="berarbeitung">
    <w:name w:val="Revision"/>
    <w:hidden/>
    <w:uiPriority w:val="99"/>
    <w:semiHidden/>
    <w:rsid w:val="007668A0"/>
    <w:pPr>
      <w:spacing w:after="0" w:line="240" w:lineRule="auto"/>
    </w:pPr>
    <w:rPr>
      <w:rFonts w:ascii="Sennheiser Office" w:hAnsi="Sennheiser Office"/>
      <w:sz w:val="20"/>
      <w:lang w:val="en-GB"/>
    </w:rPr>
  </w:style>
  <w:style w:type="paragraph" w:styleId="Beschriftung">
    <w:name w:val="caption"/>
    <w:basedOn w:val="Standard"/>
    <w:next w:val="Standard"/>
    <w:uiPriority w:val="35"/>
    <w:unhideWhenUsed/>
    <w:qFormat/>
    <w:rsid w:val="007668A0"/>
    <w:pPr>
      <w:spacing w:line="210" w:lineRule="atLeast"/>
    </w:pPr>
    <w:rPr>
      <w:rFonts w:asciiTheme="minorHAnsi" w:hAnsiTheme="minorHAnsi"/>
      <w:sz w:val="15"/>
    </w:rPr>
  </w:style>
  <w:style w:type="character" w:customStyle="1" w:styleId="ui-provider">
    <w:name w:val="ui-provider"/>
    <w:basedOn w:val="Absatz-Standardschriftart"/>
    <w:rsid w:val="007668A0"/>
  </w:style>
  <w:style w:type="character" w:customStyle="1" w:styleId="berschrift2Zchn">
    <w:name w:val="Überschrift 2 Zchn"/>
    <w:basedOn w:val="Absatz-Standardschriftart"/>
    <w:link w:val="berschrift2"/>
    <w:uiPriority w:val="9"/>
    <w:semiHidden/>
    <w:rsid w:val="006F7873"/>
    <w:rPr>
      <w:rFonts w:asciiTheme="majorHAnsi" w:eastAsiaTheme="majorEastAsia" w:hAnsiTheme="majorHAnsi" w:cstheme="majorBidi"/>
      <w:color w:val="006F9F" w:themeColor="accent1" w:themeShade="BF"/>
      <w:sz w:val="26"/>
      <w:szCs w:val="26"/>
      <w:lang w:val="en-GB"/>
    </w:rPr>
  </w:style>
  <w:style w:type="character" w:customStyle="1" w:styleId="berschrift3Zchn">
    <w:name w:val="Überschrift 3 Zchn"/>
    <w:basedOn w:val="Absatz-Standardschriftart"/>
    <w:link w:val="berschrift3"/>
    <w:uiPriority w:val="9"/>
    <w:semiHidden/>
    <w:rsid w:val="00844B8A"/>
    <w:rPr>
      <w:rFonts w:asciiTheme="majorHAnsi" w:eastAsiaTheme="majorEastAsia" w:hAnsiTheme="majorHAnsi" w:cstheme="majorBidi"/>
      <w:color w:val="00496A" w:themeColor="accent1" w:themeShade="7F"/>
      <w:sz w:val="24"/>
      <w:szCs w:val="24"/>
      <w:lang w:val="en-GB"/>
    </w:rPr>
  </w:style>
  <w:style w:type="paragraph" w:customStyle="1" w:styleId="Contact">
    <w:name w:val="Contact"/>
    <w:basedOn w:val="Standard"/>
    <w:qFormat/>
    <w:rsid w:val="00DB3BF1"/>
    <w:pPr>
      <w:tabs>
        <w:tab w:val="left" w:pos="4111"/>
      </w:tabs>
      <w:spacing w:line="210" w:lineRule="atLeast"/>
    </w:pPr>
    <w:rPr>
      <w:rFonts w:asciiTheme="minorHAnsi" w:eastAsia="PMingLiU" w:hAnsiTheme="minorHAnsi"/>
      <w:sz w:val="15"/>
      <w:lang w:val="de-DE"/>
    </w:rPr>
  </w:style>
  <w:style w:type="character" w:styleId="NichtaufgelsteErwhnung">
    <w:name w:val="Unresolved Mention"/>
    <w:basedOn w:val="Absatz-Standardschriftart"/>
    <w:uiPriority w:val="99"/>
    <w:semiHidden/>
    <w:unhideWhenUsed/>
    <w:rsid w:val="00A61A7C"/>
    <w:rPr>
      <w:color w:val="605E5C"/>
      <w:shd w:val="clear" w:color="auto" w:fill="E1DFDD"/>
    </w:rPr>
  </w:style>
  <w:style w:type="character" w:styleId="BesuchterLink">
    <w:name w:val="FollowedHyperlink"/>
    <w:basedOn w:val="Absatz-Standardschriftart"/>
    <w:uiPriority w:val="99"/>
    <w:semiHidden/>
    <w:unhideWhenUsed/>
    <w:rsid w:val="009B7F5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1789">
      <w:bodyDiv w:val="1"/>
      <w:marLeft w:val="0"/>
      <w:marRight w:val="0"/>
      <w:marTop w:val="0"/>
      <w:marBottom w:val="0"/>
      <w:divBdr>
        <w:top w:val="none" w:sz="0" w:space="0" w:color="auto"/>
        <w:left w:val="none" w:sz="0" w:space="0" w:color="auto"/>
        <w:bottom w:val="none" w:sz="0" w:space="0" w:color="auto"/>
        <w:right w:val="none" w:sz="0" w:space="0" w:color="auto"/>
      </w:divBdr>
    </w:div>
    <w:div w:id="177695742">
      <w:bodyDiv w:val="1"/>
      <w:marLeft w:val="0"/>
      <w:marRight w:val="0"/>
      <w:marTop w:val="0"/>
      <w:marBottom w:val="0"/>
      <w:divBdr>
        <w:top w:val="none" w:sz="0" w:space="0" w:color="auto"/>
        <w:left w:val="none" w:sz="0" w:space="0" w:color="auto"/>
        <w:bottom w:val="none" w:sz="0" w:space="0" w:color="auto"/>
        <w:right w:val="none" w:sz="0" w:space="0" w:color="auto"/>
      </w:divBdr>
    </w:div>
    <w:div w:id="260067302">
      <w:bodyDiv w:val="1"/>
      <w:marLeft w:val="0"/>
      <w:marRight w:val="0"/>
      <w:marTop w:val="0"/>
      <w:marBottom w:val="0"/>
      <w:divBdr>
        <w:top w:val="none" w:sz="0" w:space="0" w:color="auto"/>
        <w:left w:val="none" w:sz="0" w:space="0" w:color="auto"/>
        <w:bottom w:val="none" w:sz="0" w:space="0" w:color="auto"/>
        <w:right w:val="none" w:sz="0" w:space="0" w:color="auto"/>
      </w:divBdr>
      <w:divsChild>
        <w:div w:id="504517575">
          <w:marLeft w:val="60"/>
          <w:marRight w:val="60"/>
          <w:marTop w:val="0"/>
          <w:marBottom w:val="0"/>
          <w:divBdr>
            <w:top w:val="none" w:sz="0" w:space="0" w:color="auto"/>
            <w:left w:val="none" w:sz="0" w:space="0" w:color="auto"/>
            <w:bottom w:val="none" w:sz="0" w:space="0" w:color="auto"/>
            <w:right w:val="none" w:sz="0" w:space="0" w:color="auto"/>
          </w:divBdr>
        </w:div>
      </w:divsChild>
    </w:div>
    <w:div w:id="280841872">
      <w:bodyDiv w:val="1"/>
      <w:marLeft w:val="0"/>
      <w:marRight w:val="0"/>
      <w:marTop w:val="0"/>
      <w:marBottom w:val="0"/>
      <w:divBdr>
        <w:top w:val="none" w:sz="0" w:space="0" w:color="auto"/>
        <w:left w:val="none" w:sz="0" w:space="0" w:color="auto"/>
        <w:bottom w:val="none" w:sz="0" w:space="0" w:color="auto"/>
        <w:right w:val="none" w:sz="0" w:space="0" w:color="auto"/>
      </w:divBdr>
    </w:div>
    <w:div w:id="302853391">
      <w:bodyDiv w:val="1"/>
      <w:marLeft w:val="0"/>
      <w:marRight w:val="0"/>
      <w:marTop w:val="0"/>
      <w:marBottom w:val="0"/>
      <w:divBdr>
        <w:top w:val="none" w:sz="0" w:space="0" w:color="auto"/>
        <w:left w:val="none" w:sz="0" w:space="0" w:color="auto"/>
        <w:bottom w:val="none" w:sz="0" w:space="0" w:color="auto"/>
        <w:right w:val="none" w:sz="0" w:space="0" w:color="auto"/>
      </w:divBdr>
    </w:div>
    <w:div w:id="314799564">
      <w:bodyDiv w:val="1"/>
      <w:marLeft w:val="0"/>
      <w:marRight w:val="0"/>
      <w:marTop w:val="0"/>
      <w:marBottom w:val="0"/>
      <w:divBdr>
        <w:top w:val="none" w:sz="0" w:space="0" w:color="auto"/>
        <w:left w:val="none" w:sz="0" w:space="0" w:color="auto"/>
        <w:bottom w:val="none" w:sz="0" w:space="0" w:color="auto"/>
        <w:right w:val="none" w:sz="0" w:space="0" w:color="auto"/>
      </w:divBdr>
    </w:div>
    <w:div w:id="384990295">
      <w:bodyDiv w:val="1"/>
      <w:marLeft w:val="0"/>
      <w:marRight w:val="0"/>
      <w:marTop w:val="0"/>
      <w:marBottom w:val="0"/>
      <w:divBdr>
        <w:top w:val="none" w:sz="0" w:space="0" w:color="auto"/>
        <w:left w:val="none" w:sz="0" w:space="0" w:color="auto"/>
        <w:bottom w:val="none" w:sz="0" w:space="0" w:color="auto"/>
        <w:right w:val="none" w:sz="0" w:space="0" w:color="auto"/>
      </w:divBdr>
    </w:div>
    <w:div w:id="413363679">
      <w:bodyDiv w:val="1"/>
      <w:marLeft w:val="0"/>
      <w:marRight w:val="0"/>
      <w:marTop w:val="0"/>
      <w:marBottom w:val="0"/>
      <w:divBdr>
        <w:top w:val="none" w:sz="0" w:space="0" w:color="auto"/>
        <w:left w:val="none" w:sz="0" w:space="0" w:color="auto"/>
        <w:bottom w:val="none" w:sz="0" w:space="0" w:color="auto"/>
        <w:right w:val="none" w:sz="0" w:space="0" w:color="auto"/>
      </w:divBdr>
    </w:div>
    <w:div w:id="615255054">
      <w:bodyDiv w:val="1"/>
      <w:marLeft w:val="0"/>
      <w:marRight w:val="0"/>
      <w:marTop w:val="0"/>
      <w:marBottom w:val="0"/>
      <w:divBdr>
        <w:top w:val="none" w:sz="0" w:space="0" w:color="auto"/>
        <w:left w:val="none" w:sz="0" w:space="0" w:color="auto"/>
        <w:bottom w:val="none" w:sz="0" w:space="0" w:color="auto"/>
        <w:right w:val="none" w:sz="0" w:space="0" w:color="auto"/>
      </w:divBdr>
    </w:div>
    <w:div w:id="745759890">
      <w:bodyDiv w:val="1"/>
      <w:marLeft w:val="0"/>
      <w:marRight w:val="0"/>
      <w:marTop w:val="0"/>
      <w:marBottom w:val="0"/>
      <w:divBdr>
        <w:top w:val="none" w:sz="0" w:space="0" w:color="auto"/>
        <w:left w:val="none" w:sz="0" w:space="0" w:color="auto"/>
        <w:bottom w:val="none" w:sz="0" w:space="0" w:color="auto"/>
        <w:right w:val="none" w:sz="0" w:space="0" w:color="auto"/>
      </w:divBdr>
    </w:div>
    <w:div w:id="864708592">
      <w:bodyDiv w:val="1"/>
      <w:marLeft w:val="0"/>
      <w:marRight w:val="0"/>
      <w:marTop w:val="0"/>
      <w:marBottom w:val="0"/>
      <w:divBdr>
        <w:top w:val="none" w:sz="0" w:space="0" w:color="auto"/>
        <w:left w:val="none" w:sz="0" w:space="0" w:color="auto"/>
        <w:bottom w:val="none" w:sz="0" w:space="0" w:color="auto"/>
        <w:right w:val="none" w:sz="0" w:space="0" w:color="auto"/>
      </w:divBdr>
    </w:div>
    <w:div w:id="885796074">
      <w:bodyDiv w:val="1"/>
      <w:marLeft w:val="0"/>
      <w:marRight w:val="0"/>
      <w:marTop w:val="0"/>
      <w:marBottom w:val="0"/>
      <w:divBdr>
        <w:top w:val="none" w:sz="0" w:space="0" w:color="auto"/>
        <w:left w:val="none" w:sz="0" w:space="0" w:color="auto"/>
        <w:bottom w:val="none" w:sz="0" w:space="0" w:color="auto"/>
        <w:right w:val="none" w:sz="0" w:space="0" w:color="auto"/>
      </w:divBdr>
      <w:divsChild>
        <w:div w:id="1710644856">
          <w:marLeft w:val="60"/>
          <w:marRight w:val="60"/>
          <w:marTop w:val="0"/>
          <w:marBottom w:val="0"/>
          <w:divBdr>
            <w:top w:val="none" w:sz="0" w:space="0" w:color="auto"/>
            <w:left w:val="none" w:sz="0" w:space="0" w:color="auto"/>
            <w:bottom w:val="none" w:sz="0" w:space="0" w:color="auto"/>
            <w:right w:val="none" w:sz="0" w:space="0" w:color="auto"/>
          </w:divBdr>
        </w:div>
      </w:divsChild>
    </w:div>
    <w:div w:id="937831756">
      <w:bodyDiv w:val="1"/>
      <w:marLeft w:val="0"/>
      <w:marRight w:val="0"/>
      <w:marTop w:val="0"/>
      <w:marBottom w:val="0"/>
      <w:divBdr>
        <w:top w:val="none" w:sz="0" w:space="0" w:color="auto"/>
        <w:left w:val="none" w:sz="0" w:space="0" w:color="auto"/>
        <w:bottom w:val="none" w:sz="0" w:space="0" w:color="auto"/>
        <w:right w:val="none" w:sz="0" w:space="0" w:color="auto"/>
      </w:divBdr>
    </w:div>
    <w:div w:id="1082023209">
      <w:bodyDiv w:val="1"/>
      <w:marLeft w:val="0"/>
      <w:marRight w:val="0"/>
      <w:marTop w:val="0"/>
      <w:marBottom w:val="0"/>
      <w:divBdr>
        <w:top w:val="none" w:sz="0" w:space="0" w:color="auto"/>
        <w:left w:val="none" w:sz="0" w:space="0" w:color="auto"/>
        <w:bottom w:val="none" w:sz="0" w:space="0" w:color="auto"/>
        <w:right w:val="none" w:sz="0" w:space="0" w:color="auto"/>
      </w:divBdr>
    </w:div>
    <w:div w:id="1231312749">
      <w:bodyDiv w:val="1"/>
      <w:marLeft w:val="0"/>
      <w:marRight w:val="0"/>
      <w:marTop w:val="0"/>
      <w:marBottom w:val="0"/>
      <w:divBdr>
        <w:top w:val="none" w:sz="0" w:space="0" w:color="auto"/>
        <w:left w:val="none" w:sz="0" w:space="0" w:color="auto"/>
        <w:bottom w:val="none" w:sz="0" w:space="0" w:color="auto"/>
        <w:right w:val="none" w:sz="0" w:space="0" w:color="auto"/>
      </w:divBdr>
    </w:div>
    <w:div w:id="1350571692">
      <w:bodyDiv w:val="1"/>
      <w:marLeft w:val="0"/>
      <w:marRight w:val="0"/>
      <w:marTop w:val="0"/>
      <w:marBottom w:val="0"/>
      <w:divBdr>
        <w:top w:val="none" w:sz="0" w:space="0" w:color="auto"/>
        <w:left w:val="none" w:sz="0" w:space="0" w:color="auto"/>
        <w:bottom w:val="none" w:sz="0" w:space="0" w:color="auto"/>
        <w:right w:val="none" w:sz="0" w:space="0" w:color="auto"/>
      </w:divBdr>
    </w:div>
    <w:div w:id="1544517793">
      <w:bodyDiv w:val="1"/>
      <w:marLeft w:val="0"/>
      <w:marRight w:val="0"/>
      <w:marTop w:val="0"/>
      <w:marBottom w:val="0"/>
      <w:divBdr>
        <w:top w:val="none" w:sz="0" w:space="0" w:color="auto"/>
        <w:left w:val="none" w:sz="0" w:space="0" w:color="auto"/>
        <w:bottom w:val="none" w:sz="0" w:space="0" w:color="auto"/>
        <w:right w:val="none" w:sz="0" w:space="0" w:color="auto"/>
      </w:divBdr>
    </w:div>
    <w:div w:id="1705521127">
      <w:bodyDiv w:val="1"/>
      <w:marLeft w:val="0"/>
      <w:marRight w:val="0"/>
      <w:marTop w:val="0"/>
      <w:marBottom w:val="0"/>
      <w:divBdr>
        <w:top w:val="none" w:sz="0" w:space="0" w:color="auto"/>
        <w:left w:val="none" w:sz="0" w:space="0" w:color="auto"/>
        <w:bottom w:val="none" w:sz="0" w:space="0" w:color="auto"/>
        <w:right w:val="none" w:sz="0" w:space="0" w:color="auto"/>
      </w:divBdr>
    </w:div>
    <w:div w:id="1710259686">
      <w:bodyDiv w:val="1"/>
      <w:marLeft w:val="0"/>
      <w:marRight w:val="0"/>
      <w:marTop w:val="0"/>
      <w:marBottom w:val="0"/>
      <w:divBdr>
        <w:top w:val="none" w:sz="0" w:space="0" w:color="auto"/>
        <w:left w:val="none" w:sz="0" w:space="0" w:color="auto"/>
        <w:bottom w:val="none" w:sz="0" w:space="0" w:color="auto"/>
        <w:right w:val="none" w:sz="0" w:space="0" w:color="auto"/>
      </w:divBdr>
    </w:div>
    <w:div w:id="180226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nmeistertagung.com/de/programm/kongr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ik.robbe@sennheise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ennheis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andzone.sennheiser-group.com/share/3p4qBuv5YuRXH91XYruF"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_rels/footer3.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49sschmidt\Downloads\Sennheiser_Group_Press_Release_012025.dotx" TargetMode="External"/></Relationship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edf36b-f29e-4ed5-91e2-6b7d03b72559" xsi:nil="true"/>
    <lcf76f155ced4ddcb4097134ff3c332f xmlns="538d1026-59ad-4674-bfbc-edcf8c7c444f">
      <Terms xmlns="http://schemas.microsoft.com/office/infopath/2007/PartnerControls"/>
    </lcf76f155ced4ddcb4097134ff3c332f>
    <Link xmlns="538d1026-59ad-4674-bfbc-edcf8c7c444f">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7eb98b2cfb635984cc0218a4f86a362a">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a625c3c7ccc601b189729d18ad395c5"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5D3B3-E47A-4934-AFCB-5FB2F8927EE3}">
  <ds:schemaRefs>
    <ds:schemaRef ds:uri="http://schemas.openxmlformats.org/officeDocument/2006/bibliography"/>
  </ds:schemaRefs>
</ds:datastoreItem>
</file>

<file path=customXml/itemProps2.xml><?xml version="1.0" encoding="utf-8"?>
<ds:datastoreItem xmlns:ds="http://schemas.openxmlformats.org/officeDocument/2006/customXml" ds:itemID="{64588A0A-6858-4728-919A-B37D98E41B43}">
  <ds:schemaRefs>
    <ds:schemaRef ds:uri="http://schemas.microsoft.com/sharepoint/v3/contenttype/forms"/>
  </ds:schemaRefs>
</ds:datastoreItem>
</file>

<file path=customXml/itemProps3.xml><?xml version="1.0" encoding="utf-8"?>
<ds:datastoreItem xmlns:ds="http://schemas.openxmlformats.org/officeDocument/2006/customXml" ds:itemID="{58927783-E3B1-4022-9AC7-8DF6F5C5705C}">
  <ds:schemaRefs>
    <ds:schemaRef ds:uri="http://schemas.microsoft.com/office/2006/metadata/properties"/>
    <ds:schemaRef ds:uri="http://schemas.microsoft.com/office/infopath/2007/PartnerControls"/>
    <ds:schemaRef ds:uri="02edf36b-f29e-4ed5-91e2-6b7d03b72559"/>
    <ds:schemaRef ds:uri="538d1026-59ad-4674-bfbc-edcf8c7c444f"/>
  </ds:schemaRefs>
</ds:datastoreItem>
</file>

<file path=customXml/itemProps4.xml><?xml version="1.0" encoding="utf-8"?>
<ds:datastoreItem xmlns:ds="http://schemas.openxmlformats.org/officeDocument/2006/customXml" ds:itemID="{56A6C24F-9589-47F8-836B-9BE34F3F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Sennheiser_Group_Press_Release_012025.dotx</Template>
  <TotalTime>0</TotalTime>
  <Pages>3</Pages>
  <Words>632</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Letter</vt:lpstr>
    </vt:vector>
  </TitlesOfParts>
  <Company>Sennheiser electronic GmbH &amp; Co. KG</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Schmidt, Stephanie</dc:creator>
  <cp:keywords/>
  <dc:description/>
  <cp:lastModifiedBy>Sven Welling</cp:lastModifiedBy>
  <cp:revision>4</cp:revision>
  <cp:lastPrinted>2025-10-29T12:34:00Z</cp:lastPrinted>
  <dcterms:created xsi:type="dcterms:W3CDTF">2025-10-29T12:28:00Z</dcterms:created>
  <dcterms:modified xsi:type="dcterms:W3CDTF">2025-10-29T12:34:00Z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0x01010053721C8A722B11469633187C8A29FA86</vt:lpwstr>
  </property>
  <property fmtid="{D5CDD505-2E9C-101B-9397-08002B2CF9AE}" pid="3" name="MediaServiceImageTags">
    <vt:lpwstr/>
  </property>
</Properties>
</file>